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28D05D" w14:textId="77777777" w:rsidR="00271C25" w:rsidRPr="008214F8" w:rsidRDefault="00271C25" w:rsidP="003843C3">
      <w:pPr>
        <w:rPr>
          <w:rFonts w:ascii="Goudy Old Style" w:hAnsi="Goudy Old Style" w:cs="Arial"/>
          <w:b/>
          <w:bCs/>
          <w:sz w:val="32"/>
          <w:szCs w:val="32"/>
        </w:rPr>
      </w:pPr>
    </w:p>
    <w:p w14:paraId="50CE7220" w14:textId="77777777" w:rsidR="00271C25" w:rsidRPr="008214F8" w:rsidRDefault="00271C25">
      <w:pPr>
        <w:rPr>
          <w:rFonts w:ascii="Goudy Old Style" w:hAnsi="Goudy Old Style" w:cs="Arial"/>
          <w:b/>
          <w:bCs/>
          <w:sz w:val="32"/>
          <w:szCs w:val="32"/>
        </w:rPr>
      </w:pPr>
    </w:p>
    <w:p w14:paraId="1AFD16A9" w14:textId="77777777" w:rsidR="00271C25" w:rsidRPr="008214F8" w:rsidRDefault="00000000">
      <w:pPr>
        <w:jc w:val="center"/>
        <w:rPr>
          <w:rFonts w:ascii="Goudy Old Style" w:hAnsi="Goudy Old Style" w:cs="Arial"/>
          <w:b/>
          <w:bCs/>
          <w:sz w:val="32"/>
          <w:szCs w:val="32"/>
        </w:rPr>
      </w:pPr>
      <w:r w:rsidRPr="008214F8">
        <w:rPr>
          <w:rFonts w:ascii="Goudy Old Style" w:hAnsi="Goudy Old Style" w:cs="Arial"/>
          <w:b/>
          <w:bCs/>
          <w:sz w:val="32"/>
          <w:szCs w:val="32"/>
        </w:rPr>
        <w:t>NON-DISCLOSURE AGREEMENT</w:t>
      </w:r>
    </w:p>
    <w:p w14:paraId="7A5B0D7C" w14:textId="77777777" w:rsidR="00271C25" w:rsidRPr="008214F8" w:rsidRDefault="00271C25">
      <w:pPr>
        <w:jc w:val="center"/>
        <w:rPr>
          <w:rFonts w:ascii="Goudy Old Style" w:hAnsi="Goudy Old Style" w:cs="Arial"/>
          <w:b/>
          <w:bCs/>
          <w:sz w:val="32"/>
          <w:szCs w:val="32"/>
        </w:rPr>
      </w:pPr>
    </w:p>
    <w:p w14:paraId="122141D0" w14:textId="77777777" w:rsidR="00271C25" w:rsidRPr="008214F8" w:rsidRDefault="00271C25">
      <w:pPr>
        <w:rPr>
          <w:rFonts w:ascii="Goudy Old Style" w:hAnsi="Goudy Old Style" w:cs="Arial"/>
          <w:b/>
          <w:bCs/>
          <w:sz w:val="32"/>
          <w:szCs w:val="32"/>
        </w:rPr>
      </w:pPr>
    </w:p>
    <w:p w14:paraId="20E69478" w14:textId="77777777" w:rsidR="00271C25" w:rsidRPr="008214F8" w:rsidRDefault="00000000">
      <w:pPr>
        <w:jc w:val="center"/>
        <w:rPr>
          <w:rFonts w:ascii="Goudy Old Style" w:hAnsi="Goudy Old Style" w:cs="Arial"/>
          <w:b/>
          <w:bCs/>
          <w:sz w:val="32"/>
          <w:szCs w:val="32"/>
        </w:rPr>
      </w:pPr>
      <w:r w:rsidRPr="008214F8">
        <w:rPr>
          <w:rFonts w:ascii="Goudy Old Style" w:hAnsi="Goudy Old Style" w:cs="Arial"/>
          <w:b/>
          <w:bCs/>
          <w:sz w:val="32"/>
          <w:szCs w:val="32"/>
        </w:rPr>
        <w:t>BETWEEN</w:t>
      </w:r>
    </w:p>
    <w:p w14:paraId="48DA7325" w14:textId="77777777" w:rsidR="00271C25" w:rsidRPr="008214F8" w:rsidRDefault="00271C25">
      <w:pPr>
        <w:rPr>
          <w:rFonts w:ascii="Goudy Old Style" w:hAnsi="Goudy Old Style" w:cs="Arial"/>
          <w:b/>
          <w:bCs/>
          <w:sz w:val="32"/>
          <w:szCs w:val="32"/>
        </w:rPr>
      </w:pPr>
    </w:p>
    <w:p w14:paraId="7F802B14" w14:textId="77777777" w:rsidR="00271C25" w:rsidRPr="008214F8" w:rsidRDefault="00000000">
      <w:pPr>
        <w:jc w:val="center"/>
        <w:rPr>
          <w:rFonts w:ascii="Goudy Old Style" w:hAnsi="Goudy Old Style" w:cs="Arial"/>
          <w:b/>
          <w:bCs/>
          <w:sz w:val="32"/>
          <w:szCs w:val="32"/>
        </w:rPr>
      </w:pPr>
      <w:r w:rsidRPr="008214F8">
        <w:rPr>
          <w:rFonts w:ascii="Goudy Old Style" w:hAnsi="Goudy Old Style" w:cs="Arial"/>
          <w:b/>
          <w:bCs/>
          <w:sz w:val="32"/>
          <w:szCs w:val="32"/>
        </w:rPr>
        <w:t>{{loop parties}}</w:t>
      </w:r>
    </w:p>
    <w:p w14:paraId="730199E5" w14:textId="77777777" w:rsidR="00271C25" w:rsidRPr="008214F8" w:rsidRDefault="00000000">
      <w:pPr>
        <w:jc w:val="center"/>
        <w:rPr>
          <w:rFonts w:ascii="Goudy Old Style" w:hAnsi="Goudy Old Style" w:cs="Arial"/>
          <w:b/>
          <w:bCs/>
          <w:sz w:val="32"/>
          <w:szCs w:val="32"/>
        </w:rPr>
      </w:pPr>
      <w:r w:rsidRPr="008214F8">
        <w:rPr>
          <w:rFonts w:ascii="Goudy Old Style" w:hAnsi="Goudy Old Style" w:cs="Arial"/>
          <w:b/>
          <w:bCs/>
          <w:sz w:val="32"/>
          <w:szCs w:val="32"/>
        </w:rPr>
        <w:t>{{if __index}}</w:t>
      </w:r>
    </w:p>
    <w:p w14:paraId="1F79DB4F" w14:textId="77777777" w:rsidR="00271C25" w:rsidRPr="008214F8" w:rsidRDefault="00271C25">
      <w:pPr>
        <w:jc w:val="center"/>
        <w:rPr>
          <w:rFonts w:ascii="Goudy Old Style" w:hAnsi="Goudy Old Style" w:cs="Arial"/>
          <w:b/>
          <w:bCs/>
          <w:sz w:val="32"/>
          <w:szCs w:val="32"/>
        </w:rPr>
      </w:pPr>
    </w:p>
    <w:p w14:paraId="20DF1595" w14:textId="77777777" w:rsidR="00271C25" w:rsidRPr="008214F8" w:rsidRDefault="00000000">
      <w:pPr>
        <w:jc w:val="center"/>
        <w:rPr>
          <w:rFonts w:ascii="Goudy Old Style" w:hAnsi="Goudy Old Style" w:cs="Arial"/>
          <w:b/>
          <w:bCs/>
          <w:sz w:val="32"/>
          <w:szCs w:val="32"/>
        </w:rPr>
      </w:pPr>
      <w:r w:rsidRPr="008214F8">
        <w:rPr>
          <w:rFonts w:ascii="Goudy Old Style" w:hAnsi="Goudy Old Style" w:cs="Arial"/>
          <w:b/>
          <w:bCs/>
          <w:sz w:val="32"/>
          <w:szCs w:val="32"/>
        </w:rPr>
        <w:t>AND</w:t>
      </w:r>
    </w:p>
    <w:p w14:paraId="294BAB3B" w14:textId="77777777" w:rsidR="00271C25" w:rsidRPr="008214F8" w:rsidRDefault="00271C25">
      <w:pPr>
        <w:jc w:val="center"/>
        <w:rPr>
          <w:rFonts w:ascii="Goudy Old Style" w:hAnsi="Goudy Old Style" w:cs="Arial"/>
          <w:b/>
          <w:bCs/>
          <w:sz w:val="32"/>
          <w:szCs w:val="32"/>
        </w:rPr>
      </w:pPr>
    </w:p>
    <w:p w14:paraId="56F4AF74" w14:textId="77777777" w:rsidR="00271C25" w:rsidRPr="008214F8" w:rsidRDefault="00000000">
      <w:pPr>
        <w:jc w:val="center"/>
        <w:rPr>
          <w:rFonts w:ascii="Goudy Old Style" w:hAnsi="Goudy Old Style" w:cs="Arial"/>
          <w:b/>
          <w:bCs/>
          <w:sz w:val="32"/>
          <w:szCs w:val="32"/>
        </w:rPr>
      </w:pPr>
      <w:r w:rsidRPr="008214F8">
        <w:rPr>
          <w:rFonts w:ascii="Goudy Old Style" w:hAnsi="Goudy Old Style" w:cs="Arial"/>
          <w:b/>
          <w:bCs/>
          <w:sz w:val="32"/>
          <w:szCs w:val="32"/>
        </w:rPr>
        <w:t>{{endif}}</w:t>
      </w:r>
    </w:p>
    <w:p w14:paraId="03FBD7C0" w14:textId="77777777" w:rsidR="00271C25" w:rsidRPr="008214F8" w:rsidRDefault="00000000">
      <w:pPr>
        <w:jc w:val="center"/>
        <w:rPr>
          <w:rFonts w:ascii="Goudy Old Style" w:hAnsi="Goudy Old Style" w:cs="Arial"/>
          <w:b/>
          <w:bCs/>
          <w:sz w:val="32"/>
          <w:szCs w:val="32"/>
        </w:rPr>
      </w:pPr>
      <w:r w:rsidRPr="008214F8">
        <w:rPr>
          <w:rFonts w:ascii="Goudy Old Style" w:hAnsi="Goudy Old Style" w:cs="Arial"/>
          <w:b/>
          <w:bCs/>
          <w:sz w:val="32"/>
          <w:szCs w:val="32"/>
        </w:rPr>
        <w:t>{{</w:t>
      </w:r>
      <w:proofErr w:type="spellStart"/>
      <w:r w:rsidRPr="008214F8">
        <w:rPr>
          <w:rFonts w:ascii="Goudy Old Style" w:hAnsi="Goudy Old Style" w:cs="Arial"/>
          <w:b/>
          <w:bCs/>
          <w:sz w:val="32"/>
          <w:szCs w:val="32"/>
        </w:rPr>
        <w:t>rcName</w:t>
      </w:r>
      <w:proofErr w:type="spellEnd"/>
      <w:proofErr w:type="gramStart"/>
      <w:r w:rsidRPr="008214F8">
        <w:rPr>
          <w:rFonts w:ascii="Goudy Old Style" w:hAnsi="Goudy Old Style" w:cs="Arial"/>
          <w:b/>
          <w:bCs/>
          <w:sz w:val="32"/>
          <w:szCs w:val="32"/>
        </w:rPr>
        <w:t>}}{</w:t>
      </w:r>
      <w:proofErr w:type="gramEnd"/>
      <w:r w:rsidRPr="008214F8">
        <w:rPr>
          <w:rFonts w:ascii="Goudy Old Style" w:hAnsi="Goudy Old Style" w:cs="Arial"/>
          <w:b/>
          <w:bCs/>
          <w:sz w:val="32"/>
          <w:szCs w:val="32"/>
        </w:rPr>
        <w:t>{</w:t>
      </w:r>
      <w:proofErr w:type="spellStart"/>
      <w:r w:rsidRPr="008214F8">
        <w:rPr>
          <w:rFonts w:ascii="Goudy Old Style" w:hAnsi="Goudy Old Style" w:cs="Arial"/>
          <w:b/>
          <w:bCs/>
          <w:sz w:val="32"/>
          <w:szCs w:val="32"/>
        </w:rPr>
        <w:t>fullName</w:t>
      </w:r>
      <w:proofErr w:type="spellEnd"/>
      <w:r w:rsidRPr="008214F8">
        <w:rPr>
          <w:rFonts w:ascii="Goudy Old Style" w:hAnsi="Goudy Old Style" w:cs="Arial"/>
          <w:b/>
          <w:bCs/>
          <w:sz w:val="32"/>
          <w:szCs w:val="32"/>
        </w:rPr>
        <w:t>}}</w:t>
      </w:r>
    </w:p>
    <w:p w14:paraId="6F9095B9" w14:textId="77777777" w:rsidR="00271C25" w:rsidRPr="008214F8" w:rsidRDefault="00000000">
      <w:pPr>
        <w:jc w:val="center"/>
        <w:rPr>
          <w:rFonts w:ascii="Goudy Old Style" w:hAnsi="Goudy Old Style" w:cs="Arial"/>
          <w:b/>
          <w:bCs/>
          <w:sz w:val="32"/>
          <w:szCs w:val="32"/>
        </w:rPr>
      </w:pPr>
      <w:r w:rsidRPr="008214F8">
        <w:rPr>
          <w:rFonts w:ascii="Goudy Old Style" w:hAnsi="Goudy Old Style" w:cs="Arial"/>
          <w:b/>
          <w:bCs/>
          <w:sz w:val="32"/>
          <w:szCs w:val="32"/>
        </w:rPr>
        <w:t>{{</w:t>
      </w:r>
      <w:proofErr w:type="spellStart"/>
      <w:r w:rsidRPr="008214F8">
        <w:rPr>
          <w:rFonts w:ascii="Goudy Old Style" w:hAnsi="Goudy Old Style" w:cs="Arial"/>
          <w:b/>
          <w:bCs/>
          <w:sz w:val="32"/>
          <w:szCs w:val="32"/>
        </w:rPr>
        <w:t>endloop</w:t>
      </w:r>
      <w:proofErr w:type="spellEnd"/>
      <w:r w:rsidRPr="008214F8">
        <w:rPr>
          <w:rFonts w:ascii="Goudy Old Style" w:hAnsi="Goudy Old Style" w:cs="Arial"/>
          <w:b/>
          <w:bCs/>
          <w:sz w:val="32"/>
          <w:szCs w:val="32"/>
        </w:rPr>
        <w:t>}}</w:t>
      </w:r>
    </w:p>
    <w:p w14:paraId="18CCC429" w14:textId="77777777" w:rsidR="00271C25" w:rsidRPr="008214F8" w:rsidRDefault="00271C25">
      <w:pPr>
        <w:rPr>
          <w:rFonts w:ascii="Goudy Old Style" w:hAnsi="Goudy Old Style" w:cs="Arial"/>
          <w:sz w:val="32"/>
          <w:szCs w:val="32"/>
        </w:rPr>
      </w:pPr>
    </w:p>
    <w:p w14:paraId="028E0661" w14:textId="77777777" w:rsidR="00271C25" w:rsidRPr="008214F8" w:rsidRDefault="00271C25">
      <w:pPr>
        <w:rPr>
          <w:rFonts w:ascii="Goudy Old Style" w:hAnsi="Goudy Old Style" w:cs="Arial"/>
          <w:sz w:val="32"/>
          <w:szCs w:val="32"/>
        </w:rPr>
      </w:pPr>
    </w:p>
    <w:p w14:paraId="1D977488" w14:textId="77777777" w:rsidR="00271C25" w:rsidRPr="008214F8" w:rsidRDefault="00271C25">
      <w:pPr>
        <w:rPr>
          <w:rFonts w:ascii="Goudy Old Style" w:hAnsi="Goudy Old Style" w:cs="Arial"/>
          <w:sz w:val="32"/>
          <w:szCs w:val="32"/>
        </w:rPr>
      </w:pPr>
    </w:p>
    <w:p w14:paraId="565E4F36" w14:textId="77777777" w:rsidR="00271C25" w:rsidRPr="008214F8" w:rsidRDefault="00271C25">
      <w:pPr>
        <w:rPr>
          <w:rFonts w:ascii="Goudy Old Style" w:hAnsi="Goudy Old Style" w:cs="Arial"/>
          <w:sz w:val="32"/>
          <w:szCs w:val="32"/>
        </w:rPr>
      </w:pPr>
    </w:p>
    <w:p w14:paraId="7B11B83C" w14:textId="77777777" w:rsidR="00271C25" w:rsidRPr="008214F8" w:rsidRDefault="00271C25">
      <w:pPr>
        <w:rPr>
          <w:rFonts w:ascii="Goudy Old Style" w:hAnsi="Goudy Old Style" w:cs="Arial"/>
          <w:sz w:val="32"/>
          <w:szCs w:val="32"/>
        </w:rPr>
      </w:pPr>
    </w:p>
    <w:p w14:paraId="71D5CC08" w14:textId="77777777" w:rsidR="00271C25" w:rsidRPr="008214F8" w:rsidRDefault="00271C25">
      <w:pPr>
        <w:rPr>
          <w:rFonts w:ascii="Goudy Old Style" w:hAnsi="Goudy Old Style" w:cs="Arial"/>
          <w:sz w:val="32"/>
          <w:szCs w:val="32"/>
        </w:rPr>
      </w:pPr>
    </w:p>
    <w:p w14:paraId="75284F3B" w14:textId="03D9EEE3" w:rsidR="00271C25" w:rsidRPr="008214F8" w:rsidRDefault="00000000" w:rsidP="003843C3">
      <w:pPr>
        <w:spacing w:after="0" w:line="240" w:lineRule="auto"/>
        <w:rPr>
          <w:rFonts w:ascii="Goudy Old Style" w:hAnsi="Goudy Old Style" w:cs="Arial"/>
          <w:sz w:val="32"/>
          <w:szCs w:val="32"/>
        </w:rPr>
      </w:pPr>
      <w:r w:rsidRPr="008214F8">
        <w:rPr>
          <w:rFonts w:ascii="Goudy Old Style" w:hAnsi="Goudy Old Style" w:cs="Arial"/>
          <w:sz w:val="32"/>
          <w:szCs w:val="32"/>
        </w:rPr>
        <w:br w:type="page"/>
      </w:r>
      <w:r w:rsidRPr="008214F8">
        <w:rPr>
          <w:rFonts w:ascii="Goudy Old Style" w:hAnsi="Goudy Old Style" w:cs="Arial"/>
          <w:b/>
          <w:bCs/>
        </w:rPr>
        <w:lastRenderedPageBreak/>
        <w:t>This NON-DISCLOSURE AGREEMENT</w:t>
      </w:r>
      <w:r w:rsidRPr="008214F8">
        <w:rPr>
          <w:rFonts w:ascii="Goudy Old Style" w:hAnsi="Goudy Old Style" w:cs="Arial"/>
        </w:rPr>
        <w:t xml:space="preserve"> (the "</w:t>
      </w:r>
      <w:r w:rsidRPr="008214F8">
        <w:rPr>
          <w:rFonts w:ascii="Goudy Old Style" w:hAnsi="Goudy Old Style" w:cs="Arial"/>
          <w:b/>
          <w:bCs/>
        </w:rPr>
        <w:t>Agreement</w:t>
      </w:r>
      <w:r w:rsidRPr="008214F8">
        <w:rPr>
          <w:rFonts w:ascii="Goudy Old Style" w:hAnsi="Goudy Old Style" w:cs="Arial"/>
        </w:rPr>
        <w:t>") is entered into on this ……. day of …………………………………. 20</w:t>
      </w:r>
      <w:proofErr w:type="gramStart"/>
      <w:r w:rsidRPr="008214F8">
        <w:rPr>
          <w:rFonts w:ascii="Goudy Old Style" w:hAnsi="Goudy Old Style" w:cs="Arial"/>
        </w:rPr>
        <w:t>…..</w:t>
      </w:r>
      <w:proofErr w:type="gramEnd"/>
      <w:r w:rsidRPr="008214F8">
        <w:rPr>
          <w:rFonts w:ascii="Goudy Old Style" w:hAnsi="Goudy Old Style" w:cs="Arial"/>
        </w:rPr>
        <w:t xml:space="preserve">, </w:t>
      </w:r>
    </w:p>
    <w:p w14:paraId="26747249" w14:textId="77777777" w:rsidR="00271C25" w:rsidRPr="008214F8" w:rsidRDefault="00000000">
      <w:pPr>
        <w:spacing w:line="360" w:lineRule="auto"/>
        <w:rPr>
          <w:rFonts w:ascii="Goudy Old Style" w:hAnsi="Goudy Old Style" w:cs="Arial"/>
          <w:b/>
          <w:bCs/>
        </w:rPr>
      </w:pPr>
      <w:r w:rsidRPr="008214F8">
        <w:rPr>
          <w:rFonts w:ascii="Goudy Old Style" w:hAnsi="Goudy Old Style" w:cs="Arial"/>
          <w:b/>
          <w:bCs/>
        </w:rPr>
        <w:t xml:space="preserve">BY AND BETWEEN </w:t>
      </w:r>
    </w:p>
    <w:p w14:paraId="5C512B11" w14:textId="77777777" w:rsidR="00271C25" w:rsidRPr="008214F8" w:rsidRDefault="00000000">
      <w:pPr>
        <w:rPr>
          <w:rFonts w:ascii="Goudy Old Style" w:hAnsi="Goudy Old Style" w:cs="Arial"/>
        </w:rPr>
      </w:pPr>
      <w:r w:rsidRPr="008214F8">
        <w:rPr>
          <w:rFonts w:ascii="Goudy Old Style" w:hAnsi="Goudy Old Style" w:cs="Arial"/>
          <w:color w:val="000000"/>
        </w:rPr>
        <w:t>{{loop parties}}</w:t>
      </w:r>
    </w:p>
    <w:p w14:paraId="30EE0F22" w14:textId="77777777" w:rsidR="00271C25" w:rsidRPr="008214F8" w:rsidRDefault="00000000">
      <w:pPr>
        <w:rPr>
          <w:rFonts w:ascii="Goudy Old Style" w:hAnsi="Goudy Old Style" w:cs="Arial"/>
        </w:rPr>
      </w:pPr>
      <w:r w:rsidRPr="008214F8">
        <w:rPr>
          <w:rFonts w:ascii="Goudy Old Style" w:hAnsi="Goudy Old Style" w:cs="Arial"/>
          <w:color w:val="000000"/>
        </w:rPr>
        <w:t>{{if __index}}</w:t>
      </w:r>
    </w:p>
    <w:p w14:paraId="37C74AAB" w14:textId="77777777" w:rsidR="00271C25" w:rsidRPr="008214F8" w:rsidRDefault="00000000">
      <w:pPr>
        <w:rPr>
          <w:rFonts w:ascii="Goudy Old Style" w:hAnsi="Goudy Old Style" w:cs="Arial"/>
        </w:rPr>
      </w:pPr>
      <w:r w:rsidRPr="008214F8">
        <w:rPr>
          <w:rFonts w:ascii="Goudy Old Style" w:hAnsi="Goudy Old Style" w:cs="Arial"/>
          <w:color w:val="000000"/>
        </w:rPr>
        <w:t>AND</w:t>
      </w:r>
    </w:p>
    <w:p w14:paraId="73884840" w14:textId="77777777" w:rsidR="00271C25" w:rsidRPr="008214F8" w:rsidRDefault="00000000">
      <w:pPr>
        <w:rPr>
          <w:rFonts w:ascii="Goudy Old Style" w:hAnsi="Goudy Old Style" w:cs="Arial"/>
        </w:rPr>
      </w:pPr>
      <w:r w:rsidRPr="008214F8">
        <w:rPr>
          <w:rFonts w:ascii="Goudy Old Style" w:hAnsi="Goudy Old Style" w:cs="Arial"/>
          <w:color w:val="000000"/>
        </w:rPr>
        <w:t>{{endif}}</w:t>
      </w:r>
    </w:p>
    <w:p w14:paraId="4E48C00D" w14:textId="67FCA97D" w:rsidR="00271C25" w:rsidRPr="008214F8" w:rsidRDefault="00000000">
      <w:pPr>
        <w:rPr>
          <w:rFonts w:ascii="Goudy Old Style" w:hAnsi="Goudy Old Style" w:cs="Arial"/>
        </w:rPr>
      </w:pPr>
      <w:r w:rsidRPr="008214F8">
        <w:rPr>
          <w:rFonts w:ascii="Goudy Old Style" w:hAnsi="Goudy Old Style" w:cs="Arial"/>
        </w:rPr>
        <w:t xml:space="preserve">{{if </w:t>
      </w:r>
      <w:proofErr w:type="spellStart"/>
      <w:r w:rsidRPr="008214F8">
        <w:rPr>
          <w:rFonts w:ascii="Goudy Old Style" w:hAnsi="Goudy Old Style" w:cs="Arial"/>
        </w:rPr>
        <w:t>rcName</w:t>
      </w:r>
      <w:proofErr w:type="spellEnd"/>
      <w:r w:rsidRPr="008214F8">
        <w:rPr>
          <w:rFonts w:ascii="Goudy Old Style" w:hAnsi="Goudy Old Style" w:cs="Arial"/>
        </w:rPr>
        <w:t>}}{{if partners}}{{loop partners}}{{text}}, {{</w:t>
      </w:r>
      <w:proofErr w:type="spellStart"/>
      <w:r w:rsidRPr="008214F8">
        <w:rPr>
          <w:rFonts w:ascii="Goudy Old Style" w:hAnsi="Goudy Old Style" w:cs="Arial"/>
        </w:rPr>
        <w:t>endloop</w:t>
      </w:r>
      <w:proofErr w:type="spellEnd"/>
      <w:r w:rsidRPr="008214F8">
        <w:rPr>
          <w:rFonts w:ascii="Goudy Old Style" w:hAnsi="Goudy Old Style" w:cs="Arial"/>
        </w:rPr>
        <w:t>}} trading under the name and style of {{</w:t>
      </w:r>
      <w:proofErr w:type="spellStart"/>
      <w:r w:rsidRPr="008214F8">
        <w:rPr>
          <w:rFonts w:ascii="Goudy Old Style" w:hAnsi="Goudy Old Style" w:cs="Arial"/>
        </w:rPr>
        <w:t>rcName</w:t>
      </w:r>
      <w:proofErr w:type="spellEnd"/>
      <w:r w:rsidRPr="008214F8">
        <w:rPr>
          <w:rFonts w:ascii="Goudy Old Style" w:hAnsi="Goudy Old Style" w:cs="Arial"/>
        </w:rPr>
        <w:t>}} and having its registered address at {{</w:t>
      </w:r>
      <w:proofErr w:type="spellStart"/>
      <w:r w:rsidR="004768E7">
        <w:rPr>
          <w:rFonts w:ascii="Goudy Old Style" w:hAnsi="Goudy Old Style" w:cs="Arial"/>
        </w:rPr>
        <w:t>rcA</w:t>
      </w:r>
      <w:r w:rsidRPr="008214F8">
        <w:rPr>
          <w:rFonts w:ascii="Goudy Old Style" w:hAnsi="Goudy Old Style" w:cs="Arial"/>
        </w:rPr>
        <w:t>ddress</w:t>
      </w:r>
      <w:proofErr w:type="spellEnd"/>
      <w:r w:rsidRPr="008214F8">
        <w:rPr>
          <w:rFonts w:ascii="Goudy Old Style" w:hAnsi="Goudy Old Style" w:cs="Arial"/>
        </w:rPr>
        <w:t>}} and registration number {{</w:t>
      </w:r>
      <w:proofErr w:type="spellStart"/>
      <w:r w:rsidRPr="008214F8">
        <w:rPr>
          <w:rFonts w:ascii="Goudy Old Style" w:hAnsi="Goudy Old Style" w:cs="Arial"/>
        </w:rPr>
        <w:t>rcNumber</w:t>
      </w:r>
      <w:proofErr w:type="spellEnd"/>
      <w:r w:rsidRPr="008214F8">
        <w:rPr>
          <w:rFonts w:ascii="Goudy Old Style" w:hAnsi="Goudy Old Style" w:cs="Arial"/>
        </w:rPr>
        <w:t xml:space="preserve">}} including, </w:t>
      </w:r>
      <w:r w:rsidRPr="008214F8">
        <w:rPr>
          <w:rFonts w:ascii="Goudy Old Style" w:eastAsia="Tahoma" w:hAnsi="Goudy Old Style" w:cs="Arial"/>
        </w:rPr>
        <w:t>where the context admits, include its representatives and assigns</w:t>
      </w:r>
      <w:r w:rsidRPr="008214F8">
        <w:rPr>
          <w:rFonts w:ascii="Goudy Old Style" w:hAnsi="Goudy Old Style" w:cs="Arial"/>
        </w:rPr>
        <w:t>, of the {{__cardinal}} part; {{else}}{{</w:t>
      </w:r>
      <w:proofErr w:type="spellStart"/>
      <w:r w:rsidRPr="008214F8">
        <w:rPr>
          <w:rFonts w:ascii="Goudy Old Style" w:hAnsi="Goudy Old Style" w:cs="Arial"/>
        </w:rPr>
        <w:t>rcName</w:t>
      </w:r>
      <w:proofErr w:type="spellEnd"/>
      <w:r w:rsidRPr="008214F8">
        <w:rPr>
          <w:rFonts w:ascii="Goudy Old Style" w:hAnsi="Goudy Old Style" w:cs="Arial"/>
        </w:rPr>
        <w:t>}}, a company incorporated under the law of {{</w:t>
      </w:r>
      <w:proofErr w:type="spellStart"/>
      <w:r w:rsidRPr="008214F8">
        <w:rPr>
          <w:rFonts w:ascii="Goudy Old Style" w:hAnsi="Goudy Old Style" w:cs="Arial"/>
        </w:rPr>
        <w:t>rcCountry</w:t>
      </w:r>
      <w:proofErr w:type="spellEnd"/>
      <w:r w:rsidRPr="008214F8">
        <w:rPr>
          <w:rFonts w:ascii="Goudy Old Style" w:hAnsi="Goudy Old Style" w:cs="Arial"/>
        </w:rPr>
        <w:t>}} with registration number {{</w:t>
      </w:r>
      <w:proofErr w:type="spellStart"/>
      <w:r w:rsidRPr="008214F8">
        <w:rPr>
          <w:rFonts w:ascii="Goudy Old Style" w:hAnsi="Goudy Old Style" w:cs="Arial"/>
        </w:rPr>
        <w:t>rcNumber</w:t>
      </w:r>
      <w:proofErr w:type="spellEnd"/>
      <w:r w:rsidRPr="008214F8">
        <w:rPr>
          <w:rFonts w:ascii="Goudy Old Style" w:hAnsi="Goudy Old Style" w:cs="Arial"/>
        </w:rPr>
        <w:t>}} and having its registered address at {{</w:t>
      </w:r>
      <w:r w:rsidR="00365FEA">
        <w:rPr>
          <w:rFonts w:ascii="Goudy Old Style" w:hAnsi="Goudy Old Style" w:cs="Arial"/>
        </w:rPr>
        <w:t>rcA</w:t>
      </w:r>
      <w:r w:rsidRPr="008214F8">
        <w:rPr>
          <w:rFonts w:ascii="Goudy Old Style" w:hAnsi="Goudy Old Style" w:cs="Arial"/>
        </w:rPr>
        <w:t xml:space="preserve">ddress}} including, </w:t>
      </w:r>
      <w:r w:rsidRPr="008214F8">
        <w:rPr>
          <w:rFonts w:ascii="Goudy Old Style" w:eastAsia="Tahoma" w:hAnsi="Goudy Old Style" w:cs="Arial"/>
        </w:rPr>
        <w:t>where the context admits, include its representatives and assigns</w:t>
      </w:r>
      <w:r w:rsidRPr="008214F8">
        <w:rPr>
          <w:rFonts w:ascii="Goudy Old Style" w:hAnsi="Goudy Old Style" w:cs="Arial"/>
        </w:rPr>
        <w:t>, of the {{__cardinal}} part;{{endif}}{{else}}{{</w:t>
      </w:r>
      <w:proofErr w:type="spellStart"/>
      <w:r w:rsidRPr="008214F8">
        <w:rPr>
          <w:rFonts w:ascii="Goudy Old Style" w:hAnsi="Goudy Old Style" w:cs="Arial"/>
        </w:rPr>
        <w:t>fullName</w:t>
      </w:r>
      <w:proofErr w:type="spellEnd"/>
      <w:r w:rsidRPr="008214F8">
        <w:rPr>
          <w:rFonts w:ascii="Goudy Old Style" w:hAnsi="Goudy Old Style" w:cs="Arial"/>
        </w:rPr>
        <w:t xml:space="preserve">}} of {{address}} </w:t>
      </w:r>
      <w:r w:rsidRPr="008214F8">
        <w:rPr>
          <w:rFonts w:ascii="Goudy Old Style" w:eastAsia="Tahoma" w:hAnsi="Goudy Old Style" w:cs="Arial"/>
        </w:rPr>
        <w:t>including, where the context admits, include its representatives and assigns)</w:t>
      </w:r>
      <w:r w:rsidRPr="008214F8">
        <w:rPr>
          <w:rFonts w:ascii="Goudy Old Style" w:hAnsi="Goudy Old Style" w:cs="Arial"/>
        </w:rPr>
        <w:t>, of the {{__cardinal}} part;</w:t>
      </w:r>
    </w:p>
    <w:p w14:paraId="57FC95DA" w14:textId="77777777" w:rsidR="00271C25" w:rsidRPr="008214F8" w:rsidRDefault="00000000">
      <w:pPr>
        <w:rPr>
          <w:rFonts w:ascii="Goudy Old Style" w:hAnsi="Goudy Old Style" w:cs="Arial"/>
        </w:rPr>
      </w:pPr>
      <w:r w:rsidRPr="008214F8">
        <w:rPr>
          <w:rFonts w:ascii="Goudy Old Style" w:hAnsi="Goudy Old Style" w:cs="Arial"/>
        </w:rPr>
        <w:t>{{endif</w:t>
      </w:r>
      <w:proofErr w:type="gramStart"/>
      <w:r w:rsidRPr="008214F8">
        <w:rPr>
          <w:rFonts w:ascii="Goudy Old Style" w:hAnsi="Goudy Old Style" w:cs="Arial"/>
        </w:rPr>
        <w:t>}}{</w:t>
      </w:r>
      <w:proofErr w:type="gramEnd"/>
      <w:r w:rsidRPr="008214F8">
        <w:rPr>
          <w:rFonts w:ascii="Goudy Old Style" w:hAnsi="Goudy Old Style" w:cs="Arial"/>
        </w:rPr>
        <w:t>{</w:t>
      </w:r>
      <w:proofErr w:type="spellStart"/>
      <w:r w:rsidRPr="008214F8">
        <w:rPr>
          <w:rFonts w:ascii="Goudy Old Style" w:hAnsi="Goudy Old Style" w:cs="Arial"/>
        </w:rPr>
        <w:t>endloop</w:t>
      </w:r>
      <w:proofErr w:type="spellEnd"/>
      <w:r w:rsidRPr="008214F8">
        <w:rPr>
          <w:rFonts w:ascii="Goudy Old Style" w:hAnsi="Goudy Old Style" w:cs="Arial"/>
        </w:rPr>
        <w:t>}}</w:t>
      </w:r>
    </w:p>
    <w:p w14:paraId="100DB1F4" w14:textId="77777777" w:rsidR="00271C25" w:rsidRPr="008214F8" w:rsidRDefault="00271C25">
      <w:pPr>
        <w:spacing w:line="360" w:lineRule="auto"/>
        <w:rPr>
          <w:rFonts w:ascii="Goudy Old Style" w:hAnsi="Goudy Old Style" w:cs="Arial"/>
          <w:color w:val="000000" w:themeColor="text1"/>
        </w:rPr>
      </w:pPr>
    </w:p>
    <w:p w14:paraId="78708460" w14:textId="77777777" w:rsidR="00271C25" w:rsidRPr="008214F8" w:rsidRDefault="00000000">
      <w:pPr>
        <w:spacing w:line="360" w:lineRule="auto"/>
        <w:rPr>
          <w:rFonts w:ascii="Goudy Old Style" w:hAnsi="Goudy Old Style" w:cs="Arial"/>
          <w:b/>
          <w:bCs/>
        </w:rPr>
      </w:pPr>
      <w:r w:rsidRPr="008214F8">
        <w:rPr>
          <w:rFonts w:ascii="Goudy Old Style" w:hAnsi="Goudy Old Style" w:cs="Arial"/>
          <w:b/>
          <w:bCs/>
        </w:rPr>
        <w:t>WHEREAS:</w:t>
      </w:r>
      <w:r w:rsidRPr="008214F8">
        <w:rPr>
          <w:rFonts w:ascii="Goudy Old Style" w:hAnsi="Goudy Old Style" w:cs="Arial"/>
          <w:b/>
          <w:bCs/>
        </w:rPr>
        <w:tab/>
      </w:r>
    </w:p>
    <w:p w14:paraId="0F93538F" w14:textId="77777777" w:rsidR="00271C25" w:rsidRPr="008214F8" w:rsidRDefault="00000000">
      <w:pPr>
        <w:pStyle w:val="ListParagraph"/>
        <w:numPr>
          <w:ilvl w:val="0"/>
          <w:numId w:val="4"/>
        </w:numPr>
        <w:spacing w:line="360" w:lineRule="auto"/>
        <w:rPr>
          <w:rFonts w:ascii="Goudy Old Style" w:hAnsi="Goudy Old Style" w:cs="Arial"/>
        </w:rPr>
      </w:pPr>
      <w:r w:rsidRPr="008214F8">
        <w:rPr>
          <w:rFonts w:ascii="Goudy Old Style" w:hAnsi="Goudy Old Style" w:cs="Arial"/>
        </w:rPr>
        <w:t xml:space="preserve">The Parties have come together to discuss certain Confidential Information (as defined below) with regards to the Project and wish to determine the terms on which such matters should be kept confidential. </w:t>
      </w:r>
    </w:p>
    <w:p w14:paraId="21F95205" w14:textId="77777777" w:rsidR="00271C25" w:rsidRPr="008214F8" w:rsidRDefault="00000000">
      <w:pPr>
        <w:spacing w:line="360" w:lineRule="auto"/>
        <w:rPr>
          <w:rFonts w:ascii="Goudy Old Style" w:hAnsi="Goudy Old Style" w:cs="Arial"/>
        </w:rPr>
      </w:pPr>
      <w:r w:rsidRPr="008214F8">
        <w:rPr>
          <w:rFonts w:ascii="Goudy Old Style" w:hAnsi="Goudy Old Style" w:cs="Arial"/>
          <w:b/>
          <w:bCs/>
        </w:rPr>
        <w:t>IT IS AGREED</w:t>
      </w:r>
      <w:r w:rsidRPr="008214F8">
        <w:rPr>
          <w:rFonts w:ascii="Goudy Old Style" w:hAnsi="Goudy Old Style" w:cs="Arial"/>
        </w:rPr>
        <w:t xml:space="preserve"> as follows:</w:t>
      </w:r>
    </w:p>
    <w:p w14:paraId="5A8ED576" w14:textId="2B2ACD5F" w:rsidR="00271C25" w:rsidRPr="000E6B5D" w:rsidRDefault="00000000" w:rsidP="000E6B5D">
      <w:pPr>
        <w:pStyle w:val="ListParagraph"/>
        <w:numPr>
          <w:ilvl w:val="0"/>
          <w:numId w:val="5"/>
        </w:numPr>
        <w:spacing w:line="360" w:lineRule="auto"/>
        <w:ind w:left="709" w:hanging="709"/>
        <w:rPr>
          <w:rFonts w:ascii="Goudy Old Style" w:hAnsi="Goudy Old Style" w:cs="Arial"/>
          <w:b/>
          <w:bCs/>
        </w:rPr>
      </w:pPr>
      <w:r w:rsidRPr="008214F8">
        <w:rPr>
          <w:rFonts w:ascii="Goudy Old Style" w:hAnsi="Goudy Old Style" w:cs="Arial"/>
          <w:b/>
          <w:bCs/>
        </w:rPr>
        <w:t>DEFINITIONS AND INTERPRETATION</w:t>
      </w:r>
    </w:p>
    <w:p w14:paraId="758AD9C9" w14:textId="4ADF1486" w:rsidR="00271C25" w:rsidRPr="003856A5" w:rsidRDefault="00000000" w:rsidP="003856A5">
      <w:pPr>
        <w:pStyle w:val="ListParagraph"/>
        <w:numPr>
          <w:ilvl w:val="1"/>
          <w:numId w:val="5"/>
        </w:numPr>
        <w:spacing w:line="360" w:lineRule="auto"/>
        <w:ind w:hanging="792"/>
        <w:rPr>
          <w:rFonts w:ascii="Goudy Old Style" w:hAnsi="Goudy Old Style" w:cs="Arial"/>
        </w:rPr>
      </w:pPr>
      <w:r w:rsidRPr="008214F8">
        <w:rPr>
          <w:rFonts w:ascii="Goudy Old Style" w:hAnsi="Goudy Old Style" w:cs="Arial"/>
        </w:rPr>
        <w:t>In this Agreement, the following words and expressions shall have the following meanings unless the context otherwise requires:</w:t>
      </w:r>
    </w:p>
    <w:p w14:paraId="42071D72" w14:textId="4B79FEBA" w:rsidR="00D957DE" w:rsidRDefault="00D957DE">
      <w:pPr>
        <w:pStyle w:val="LNMainL2"/>
        <w:numPr>
          <w:ilvl w:val="0"/>
          <w:numId w:val="0"/>
        </w:numPr>
        <w:ind w:left="709"/>
        <w:jc w:val="left"/>
        <w:rPr>
          <w:rFonts w:ascii="Goudy Old Style" w:hAnsi="Goudy Old Style" w:cs="Arial"/>
          <w:sz w:val="22"/>
          <w:szCs w:val="22"/>
        </w:rPr>
      </w:pPr>
      <w:r>
        <w:rPr>
          <w:rFonts w:ascii="Goudy Old Style" w:hAnsi="Goudy Old Style" w:cs="Arial"/>
          <w:sz w:val="22"/>
          <w:szCs w:val="22"/>
        </w:rPr>
        <w:t>“</w:t>
      </w:r>
      <w:r w:rsidRPr="00D957DE">
        <w:rPr>
          <w:rFonts w:ascii="Goudy Old Style" w:hAnsi="Goudy Old Style" w:cs="Arial"/>
          <w:b/>
          <w:bCs/>
          <w:sz w:val="22"/>
          <w:szCs w:val="22"/>
        </w:rPr>
        <w:t>Confidential Information</w:t>
      </w:r>
      <w:r>
        <w:rPr>
          <w:rFonts w:ascii="Goudy Old Style" w:hAnsi="Goudy Old Style" w:cs="Arial"/>
          <w:sz w:val="22"/>
          <w:szCs w:val="22"/>
        </w:rPr>
        <w:t xml:space="preserve">” </w:t>
      </w:r>
      <w:r w:rsidRPr="00684010">
        <w:rPr>
          <w:rFonts w:ascii="Goudy Old Style" w:eastAsia="Sorts Mill Goudy" w:hAnsi="Goudy Old Style" w:cs="Sorts Mill Goudy"/>
          <w:color w:val="000000" w:themeColor="text1"/>
        </w:rPr>
        <w:t>means all information of</w:t>
      </w:r>
      <w:r>
        <w:rPr>
          <w:rFonts w:ascii="Goudy Old Style" w:eastAsia="Sorts Mill Goudy" w:hAnsi="Goudy Old Style" w:cs="Sorts Mill Goudy"/>
          <w:color w:val="000000" w:themeColor="text1"/>
        </w:rPr>
        <w:t>,</w:t>
      </w:r>
      <w:r w:rsidRPr="00684010">
        <w:rPr>
          <w:rFonts w:ascii="Goudy Old Style" w:eastAsia="Sorts Mill Goudy" w:hAnsi="Goudy Old Style" w:cs="Sorts Mill Goudy"/>
          <w:color w:val="000000" w:themeColor="text1"/>
        </w:rPr>
        <w:t xml:space="preserve"> or pertaining to th</w:t>
      </w:r>
      <w:r>
        <w:rPr>
          <w:rFonts w:ascii="Goudy Old Style" w:eastAsia="Sorts Mill Goudy" w:hAnsi="Goudy Old Style" w:cs="Sorts Mill Goudy"/>
          <w:color w:val="000000" w:themeColor="text1"/>
        </w:rPr>
        <w:t>e Project,</w:t>
      </w:r>
      <w:r w:rsidRPr="00684010">
        <w:rPr>
          <w:rFonts w:ascii="Goudy Old Style" w:eastAsia="Sorts Mill Goudy" w:hAnsi="Goudy Old Style" w:cs="Sorts Mill Goudy"/>
          <w:color w:val="000000" w:themeColor="text1"/>
        </w:rPr>
        <w:t xml:space="preserve"> or any of the Parties disclosed from time to time </w:t>
      </w:r>
      <w:proofErr w:type="gramStart"/>
      <w:r w:rsidRPr="00684010">
        <w:rPr>
          <w:rFonts w:ascii="Goudy Old Style" w:eastAsia="Sorts Mill Goudy" w:hAnsi="Goudy Old Style" w:cs="Sorts Mill Goudy"/>
          <w:color w:val="000000" w:themeColor="text1"/>
        </w:rPr>
        <w:t>during the course of</w:t>
      </w:r>
      <w:proofErr w:type="gramEnd"/>
      <w:r w:rsidRPr="00684010">
        <w:rPr>
          <w:rFonts w:ascii="Goudy Old Style" w:eastAsia="Sorts Mill Goudy" w:hAnsi="Goudy Old Style" w:cs="Sorts Mill Goudy"/>
          <w:color w:val="000000" w:themeColor="text1"/>
        </w:rPr>
        <w:t xml:space="preserve"> this Agreement, which under all the circumstances must be treated as confidential and/or proprietary. Confidential Information shall include but is not limited to, technical, </w:t>
      </w:r>
      <w:r w:rsidR="00B317B6">
        <w:rPr>
          <w:rFonts w:ascii="Goudy Old Style" w:eastAsia="Sorts Mill Goudy" w:hAnsi="Goudy Old Style" w:cs="Sorts Mill Goudy"/>
          <w:color w:val="000000" w:themeColor="text1"/>
        </w:rPr>
        <w:t xml:space="preserve">personal, </w:t>
      </w:r>
      <w:r w:rsidRPr="00684010">
        <w:rPr>
          <w:rFonts w:ascii="Goudy Old Style" w:eastAsia="Sorts Mill Goudy" w:hAnsi="Goudy Old Style" w:cs="Sorts Mill Goudy"/>
          <w:color w:val="000000" w:themeColor="text1"/>
        </w:rPr>
        <w:t>legal, commercial, financial, marketing or business information and know-how, including without limitation, all correspondence, notes, computer disks and tapes, documents, records, data, marketing brochures or other information, in whatever form, relating to the Parties’ businesses</w:t>
      </w:r>
      <w:r w:rsidR="00B42200">
        <w:rPr>
          <w:rFonts w:ascii="Goudy Old Style" w:eastAsia="Sorts Mill Goudy" w:hAnsi="Goudy Old Style" w:cs="Sorts Mill Goudy"/>
          <w:color w:val="000000" w:themeColor="text1"/>
        </w:rPr>
        <w:t xml:space="preserve"> or that of their Representatives</w:t>
      </w:r>
      <w:r w:rsidRPr="00684010">
        <w:rPr>
          <w:rFonts w:ascii="Goudy Old Style" w:eastAsia="Sorts Mill Goudy" w:hAnsi="Goudy Old Style" w:cs="Sorts Mill Goudy"/>
          <w:color w:val="000000" w:themeColor="text1"/>
        </w:rPr>
        <w:t>, whether such information is formally designated as confidential or not; but shall, specifically exclude (</w:t>
      </w:r>
      <w:proofErr w:type="spellStart"/>
      <w:r w:rsidRPr="00684010">
        <w:rPr>
          <w:rFonts w:ascii="Goudy Old Style" w:eastAsia="Sorts Mill Goudy" w:hAnsi="Goudy Old Style" w:cs="Sorts Mill Goudy"/>
          <w:color w:val="000000" w:themeColor="text1"/>
        </w:rPr>
        <w:t>i</w:t>
      </w:r>
      <w:proofErr w:type="spellEnd"/>
      <w:r w:rsidRPr="00684010">
        <w:rPr>
          <w:rFonts w:ascii="Goudy Old Style" w:eastAsia="Sorts Mill Goudy" w:hAnsi="Goudy Old Style" w:cs="Sorts Mill Goudy"/>
          <w:color w:val="000000" w:themeColor="text1"/>
        </w:rPr>
        <w:t xml:space="preserve">) information which now or subsequently becomes available to the public or is in the public domain otherwise than by a breach of this Agreement; and (ii) any information which is disclosed by a Receiving Party to satisfy an </w:t>
      </w:r>
      <w:r w:rsidRPr="00684010">
        <w:rPr>
          <w:rFonts w:ascii="Goudy Old Style" w:eastAsia="Sorts Mill Goudy" w:hAnsi="Goudy Old Style" w:cs="Sorts Mill Goudy"/>
          <w:color w:val="000000" w:themeColor="text1"/>
        </w:rPr>
        <w:lastRenderedPageBreak/>
        <w:t>order of court of competent jurisdiction or to comply with the provisions of any law or regulation in force or is required by any governmental or regulatory authority to be disclosed</w:t>
      </w:r>
    </w:p>
    <w:p w14:paraId="6AD1EBD4" w14:textId="1AFB9EC8" w:rsidR="00271C25" w:rsidRPr="008214F8" w:rsidRDefault="00000000">
      <w:pPr>
        <w:pStyle w:val="LNMainL2"/>
        <w:numPr>
          <w:ilvl w:val="0"/>
          <w:numId w:val="0"/>
        </w:numPr>
        <w:ind w:left="709"/>
        <w:jc w:val="left"/>
        <w:rPr>
          <w:rFonts w:ascii="Goudy Old Style" w:hAnsi="Goudy Old Style" w:cs="Arial"/>
          <w:sz w:val="22"/>
          <w:szCs w:val="22"/>
        </w:rPr>
      </w:pPr>
      <w:r w:rsidRPr="008214F8">
        <w:rPr>
          <w:rFonts w:ascii="Goudy Old Style" w:hAnsi="Goudy Old Style" w:cs="Arial"/>
          <w:sz w:val="22"/>
          <w:szCs w:val="22"/>
        </w:rPr>
        <w:t>“</w:t>
      </w:r>
      <w:r w:rsidRPr="008214F8">
        <w:rPr>
          <w:rFonts w:ascii="Goudy Old Style" w:hAnsi="Goudy Old Style" w:cs="Arial"/>
          <w:b/>
          <w:bCs/>
          <w:sz w:val="22"/>
          <w:szCs w:val="22"/>
        </w:rPr>
        <w:t>Discloser or Disclosing Party</w:t>
      </w:r>
      <w:r w:rsidRPr="008214F8">
        <w:rPr>
          <w:rFonts w:ascii="Goudy Old Style" w:hAnsi="Goudy Old Style" w:cs="Arial"/>
          <w:sz w:val="22"/>
          <w:szCs w:val="22"/>
        </w:rPr>
        <w:t xml:space="preserve">” means the Party disclosing Confidential Information to another </w:t>
      </w:r>
      <w:proofErr w:type="gramStart"/>
      <w:r w:rsidRPr="008214F8">
        <w:rPr>
          <w:rFonts w:ascii="Goudy Old Style" w:hAnsi="Goudy Old Style" w:cs="Arial"/>
          <w:sz w:val="22"/>
          <w:szCs w:val="22"/>
        </w:rPr>
        <w:t>Party;</w:t>
      </w:r>
      <w:proofErr w:type="gramEnd"/>
    </w:p>
    <w:p w14:paraId="12510EF1" w14:textId="77777777" w:rsidR="00271C25" w:rsidRPr="008214F8" w:rsidRDefault="00000000">
      <w:pPr>
        <w:pStyle w:val="LNMainL2"/>
        <w:numPr>
          <w:ilvl w:val="0"/>
          <w:numId w:val="0"/>
        </w:numPr>
        <w:ind w:left="720"/>
        <w:jc w:val="left"/>
        <w:rPr>
          <w:rFonts w:ascii="Goudy Old Style" w:hAnsi="Goudy Old Style" w:cs="Arial"/>
          <w:sz w:val="22"/>
          <w:szCs w:val="22"/>
        </w:rPr>
      </w:pPr>
      <w:r w:rsidRPr="008214F8">
        <w:rPr>
          <w:rFonts w:ascii="Goudy Old Style" w:hAnsi="Goudy Old Style" w:cs="Arial"/>
          <w:sz w:val="22"/>
          <w:szCs w:val="22"/>
        </w:rPr>
        <w:t>“</w:t>
      </w:r>
      <w:r w:rsidRPr="008214F8">
        <w:rPr>
          <w:rFonts w:ascii="Goudy Old Style" w:hAnsi="Goudy Old Style" w:cs="Arial"/>
          <w:b/>
          <w:bCs/>
          <w:sz w:val="22"/>
          <w:szCs w:val="22"/>
        </w:rPr>
        <w:t>Recipient or Receiving Party</w:t>
      </w:r>
      <w:r w:rsidRPr="008214F8">
        <w:rPr>
          <w:rFonts w:ascii="Goudy Old Style" w:hAnsi="Goudy Old Style" w:cs="Arial"/>
          <w:sz w:val="22"/>
          <w:szCs w:val="22"/>
        </w:rPr>
        <w:t xml:space="preserve">” means the Party receiving Confidential Information from the Discloser or Disclosing </w:t>
      </w:r>
      <w:proofErr w:type="gramStart"/>
      <w:r w:rsidRPr="008214F8">
        <w:rPr>
          <w:rFonts w:ascii="Goudy Old Style" w:hAnsi="Goudy Old Style" w:cs="Arial"/>
          <w:sz w:val="22"/>
          <w:szCs w:val="22"/>
        </w:rPr>
        <w:t>Party;</w:t>
      </w:r>
      <w:proofErr w:type="gramEnd"/>
    </w:p>
    <w:p w14:paraId="4AB6EED2" w14:textId="77777777" w:rsidR="00271C25" w:rsidRPr="008214F8" w:rsidRDefault="00000000">
      <w:pPr>
        <w:pStyle w:val="LNMainL2"/>
        <w:numPr>
          <w:ilvl w:val="0"/>
          <w:numId w:val="0"/>
        </w:numPr>
        <w:ind w:left="720"/>
        <w:jc w:val="left"/>
        <w:rPr>
          <w:rFonts w:ascii="Goudy Old Style" w:hAnsi="Goudy Old Style" w:cs="Arial"/>
          <w:sz w:val="22"/>
          <w:szCs w:val="22"/>
        </w:rPr>
      </w:pPr>
      <w:r w:rsidRPr="008214F8">
        <w:rPr>
          <w:rFonts w:ascii="Goudy Old Style" w:hAnsi="Goudy Old Style" w:cs="Arial"/>
          <w:sz w:val="22"/>
          <w:szCs w:val="22"/>
        </w:rPr>
        <w:t>“</w:t>
      </w:r>
      <w:r w:rsidRPr="008214F8">
        <w:rPr>
          <w:rFonts w:ascii="Goudy Old Style" w:hAnsi="Goudy Old Style" w:cs="Arial"/>
          <w:b/>
          <w:bCs/>
          <w:sz w:val="22"/>
          <w:szCs w:val="22"/>
        </w:rPr>
        <w:t>Project</w:t>
      </w:r>
      <w:r w:rsidRPr="008214F8">
        <w:rPr>
          <w:rFonts w:ascii="Goudy Old Style" w:hAnsi="Goudy Old Style" w:cs="Arial"/>
          <w:sz w:val="22"/>
          <w:szCs w:val="22"/>
        </w:rPr>
        <w:t>” means {{project}</w:t>
      </w:r>
      <w:proofErr w:type="gramStart"/>
      <w:r w:rsidRPr="008214F8">
        <w:rPr>
          <w:rFonts w:ascii="Goudy Old Style" w:hAnsi="Goudy Old Style" w:cs="Arial"/>
          <w:sz w:val="22"/>
          <w:szCs w:val="22"/>
        </w:rPr>
        <w:t>};</w:t>
      </w:r>
      <w:proofErr w:type="gramEnd"/>
    </w:p>
    <w:p w14:paraId="66F4BBC3" w14:textId="77777777" w:rsidR="00271C25" w:rsidRPr="008214F8" w:rsidRDefault="00000000">
      <w:pPr>
        <w:pStyle w:val="LNMainL2"/>
        <w:numPr>
          <w:ilvl w:val="0"/>
          <w:numId w:val="0"/>
        </w:numPr>
        <w:ind w:left="720"/>
        <w:jc w:val="left"/>
        <w:rPr>
          <w:rFonts w:ascii="Goudy Old Style" w:hAnsi="Goudy Old Style" w:cs="Arial"/>
          <w:sz w:val="22"/>
          <w:szCs w:val="22"/>
        </w:rPr>
      </w:pPr>
      <w:r w:rsidRPr="008214F8">
        <w:rPr>
          <w:rFonts w:ascii="Goudy Old Style" w:hAnsi="Goudy Old Style" w:cs="Arial"/>
          <w:sz w:val="22"/>
          <w:szCs w:val="22"/>
        </w:rPr>
        <w:t>“</w:t>
      </w:r>
      <w:r w:rsidRPr="008214F8">
        <w:rPr>
          <w:rFonts w:ascii="Goudy Old Style" w:hAnsi="Goudy Old Style" w:cs="Arial"/>
          <w:b/>
          <w:bCs/>
          <w:sz w:val="22"/>
          <w:szCs w:val="22"/>
        </w:rPr>
        <w:t>Representatives</w:t>
      </w:r>
      <w:r w:rsidRPr="008214F8">
        <w:rPr>
          <w:rFonts w:ascii="Goudy Old Style" w:hAnsi="Goudy Old Style" w:cs="Arial"/>
          <w:sz w:val="22"/>
          <w:szCs w:val="22"/>
        </w:rPr>
        <w:t>” mean the affiliates, directors, officers, employees, consultants, advisors, auditors, attorneys, or agents of a Party.</w:t>
      </w:r>
    </w:p>
    <w:p w14:paraId="55D420FF" w14:textId="77777777" w:rsidR="00271C25" w:rsidRPr="008214F8" w:rsidRDefault="00271C25">
      <w:pPr>
        <w:pStyle w:val="LNMainL2"/>
        <w:keepNext w:val="0"/>
        <w:numPr>
          <w:ilvl w:val="0"/>
          <w:numId w:val="0"/>
        </w:numPr>
        <w:spacing w:after="0"/>
        <w:ind w:left="720"/>
        <w:jc w:val="left"/>
        <w:rPr>
          <w:rFonts w:ascii="Goudy Old Style" w:hAnsi="Goudy Old Style" w:cs="Arial"/>
          <w:sz w:val="22"/>
          <w:szCs w:val="22"/>
        </w:rPr>
      </w:pPr>
    </w:p>
    <w:p w14:paraId="4602CBD3" w14:textId="77777777" w:rsidR="00271C25" w:rsidRPr="008214F8" w:rsidRDefault="00000000">
      <w:pPr>
        <w:pStyle w:val="LNMainL2"/>
        <w:keepNext w:val="0"/>
        <w:numPr>
          <w:ilvl w:val="1"/>
          <w:numId w:val="5"/>
        </w:numPr>
        <w:spacing w:after="0"/>
        <w:ind w:left="709" w:hanging="709"/>
        <w:jc w:val="left"/>
        <w:rPr>
          <w:rFonts w:ascii="Goudy Old Style" w:hAnsi="Goudy Old Style" w:cs="Arial"/>
          <w:b/>
          <w:bCs/>
          <w:sz w:val="22"/>
          <w:szCs w:val="22"/>
        </w:rPr>
      </w:pPr>
      <w:r w:rsidRPr="008214F8">
        <w:rPr>
          <w:rFonts w:ascii="Goudy Old Style" w:hAnsi="Goudy Old Style" w:cs="Arial"/>
          <w:b/>
          <w:bCs/>
          <w:sz w:val="22"/>
          <w:szCs w:val="22"/>
        </w:rPr>
        <w:t>Interpretation</w:t>
      </w:r>
    </w:p>
    <w:p w14:paraId="74523AC9" w14:textId="77777777" w:rsidR="00271C25" w:rsidRPr="008214F8" w:rsidRDefault="00000000">
      <w:pPr>
        <w:pStyle w:val="LNMainL2"/>
        <w:keepNext w:val="0"/>
        <w:numPr>
          <w:ilvl w:val="2"/>
          <w:numId w:val="5"/>
        </w:numPr>
        <w:spacing w:after="0"/>
        <w:ind w:left="1418" w:hanging="698"/>
        <w:jc w:val="left"/>
        <w:rPr>
          <w:rFonts w:ascii="Goudy Old Style" w:hAnsi="Goudy Old Style" w:cs="Arial"/>
          <w:sz w:val="22"/>
          <w:szCs w:val="22"/>
        </w:rPr>
      </w:pPr>
      <w:r w:rsidRPr="008214F8">
        <w:rPr>
          <w:rFonts w:ascii="Goudy Old Style" w:hAnsi="Goudy Old Style" w:cs="Arial"/>
          <w:sz w:val="22"/>
          <w:szCs w:val="22"/>
        </w:rPr>
        <w:t>Headings in this Agreement are for ease of reference only and shall not affect its construction.</w:t>
      </w:r>
    </w:p>
    <w:p w14:paraId="11A628C2" w14:textId="77777777" w:rsidR="00271C25" w:rsidRPr="008214F8" w:rsidRDefault="00000000">
      <w:pPr>
        <w:pStyle w:val="LNMainL2"/>
        <w:keepNext w:val="0"/>
        <w:numPr>
          <w:ilvl w:val="2"/>
          <w:numId w:val="5"/>
        </w:numPr>
        <w:spacing w:after="0"/>
        <w:ind w:left="1418" w:hanging="698"/>
        <w:jc w:val="left"/>
        <w:rPr>
          <w:rFonts w:ascii="Goudy Old Style" w:hAnsi="Goudy Old Style" w:cs="Arial"/>
          <w:sz w:val="22"/>
          <w:szCs w:val="22"/>
        </w:rPr>
      </w:pPr>
      <w:r w:rsidRPr="008214F8">
        <w:rPr>
          <w:rFonts w:ascii="Goudy Old Style" w:hAnsi="Goudy Old Style" w:cs="Arial"/>
          <w:sz w:val="22"/>
          <w:szCs w:val="22"/>
        </w:rPr>
        <w:t>Save where the context otherwise requires in this Agreement, words importing the singular number shall include the plural number and vice versa and words importing one gender shall include the other.</w:t>
      </w:r>
    </w:p>
    <w:p w14:paraId="2E765825" w14:textId="77777777" w:rsidR="00271C25" w:rsidRPr="008214F8" w:rsidRDefault="00000000">
      <w:pPr>
        <w:pStyle w:val="LNMainL2"/>
        <w:keepNext w:val="0"/>
        <w:numPr>
          <w:ilvl w:val="2"/>
          <w:numId w:val="5"/>
        </w:numPr>
        <w:spacing w:after="0"/>
        <w:ind w:left="1418" w:hanging="698"/>
        <w:jc w:val="left"/>
        <w:rPr>
          <w:rFonts w:ascii="Goudy Old Style" w:hAnsi="Goudy Old Style" w:cs="Arial"/>
          <w:sz w:val="22"/>
          <w:szCs w:val="22"/>
        </w:rPr>
      </w:pPr>
      <w:r w:rsidRPr="008214F8">
        <w:rPr>
          <w:rFonts w:ascii="Goudy Old Style" w:hAnsi="Goudy Old Style" w:cs="Arial"/>
          <w:sz w:val="22"/>
          <w:szCs w:val="22"/>
        </w:rPr>
        <w:t>References to this Agreement include the schedules hereto.</w:t>
      </w:r>
    </w:p>
    <w:p w14:paraId="0D2049BA" w14:textId="77777777" w:rsidR="00271C25" w:rsidRPr="008214F8" w:rsidRDefault="00000000">
      <w:pPr>
        <w:pStyle w:val="LNMainL2"/>
        <w:keepNext w:val="0"/>
        <w:numPr>
          <w:ilvl w:val="2"/>
          <w:numId w:val="5"/>
        </w:numPr>
        <w:spacing w:after="0"/>
        <w:ind w:left="1418" w:hanging="698"/>
        <w:jc w:val="left"/>
        <w:rPr>
          <w:rFonts w:ascii="Goudy Old Style" w:hAnsi="Goudy Old Style" w:cs="Arial"/>
          <w:sz w:val="22"/>
          <w:szCs w:val="22"/>
        </w:rPr>
      </w:pPr>
      <w:r w:rsidRPr="008214F8">
        <w:rPr>
          <w:rFonts w:ascii="Goudy Old Style" w:hAnsi="Goudy Old Style" w:cs="Arial"/>
          <w:sz w:val="22"/>
          <w:szCs w:val="22"/>
        </w:rPr>
        <w:t>References to statutes or statutory instruments shall be references to those statutes or statutory instruments and any statutory modification or re-enactment thereof, except to the extent that any statute, statutory provision or subordinate legislation made or enacted after the date of this Agreement would create or increase a liability of any Party under this Agreement.</w:t>
      </w:r>
    </w:p>
    <w:p w14:paraId="2AB92695" w14:textId="77777777" w:rsidR="00271C25" w:rsidRPr="008214F8" w:rsidRDefault="00000000">
      <w:pPr>
        <w:pStyle w:val="LNMainL2"/>
        <w:keepNext w:val="0"/>
        <w:numPr>
          <w:ilvl w:val="2"/>
          <w:numId w:val="5"/>
        </w:numPr>
        <w:spacing w:after="0"/>
        <w:ind w:left="1418" w:hanging="698"/>
        <w:jc w:val="left"/>
        <w:rPr>
          <w:rFonts w:ascii="Goudy Old Style" w:hAnsi="Goudy Old Style" w:cs="Arial"/>
          <w:sz w:val="22"/>
          <w:szCs w:val="22"/>
        </w:rPr>
      </w:pPr>
      <w:r w:rsidRPr="008214F8">
        <w:rPr>
          <w:rFonts w:ascii="Goudy Old Style" w:hAnsi="Goudy Old Style" w:cs="Arial"/>
          <w:sz w:val="22"/>
          <w:szCs w:val="22"/>
        </w:rPr>
        <w:t>The words “written” or “in writing” shall include printing, engraving, lithography or other means of visible reproduction.</w:t>
      </w:r>
    </w:p>
    <w:p w14:paraId="1C09FCF2" w14:textId="77777777" w:rsidR="00271C25" w:rsidRPr="008214F8" w:rsidRDefault="00000000">
      <w:pPr>
        <w:pStyle w:val="LNMainL2"/>
        <w:keepNext w:val="0"/>
        <w:numPr>
          <w:ilvl w:val="2"/>
          <w:numId w:val="5"/>
        </w:numPr>
        <w:spacing w:after="0"/>
        <w:ind w:left="1418" w:hanging="698"/>
        <w:jc w:val="left"/>
        <w:rPr>
          <w:rFonts w:ascii="Goudy Old Style" w:hAnsi="Goudy Old Style" w:cs="Arial"/>
          <w:sz w:val="22"/>
          <w:szCs w:val="22"/>
        </w:rPr>
      </w:pPr>
      <w:r w:rsidRPr="008214F8">
        <w:rPr>
          <w:rFonts w:ascii="Goudy Old Style" w:hAnsi="Goudy Old Style" w:cs="Arial"/>
          <w:sz w:val="22"/>
          <w:szCs w:val="22"/>
        </w:rPr>
        <w:t>An expression importing a natural person shall include any company, partnership, trust, joint venture, association, corporation and other body corporate.</w:t>
      </w:r>
    </w:p>
    <w:p w14:paraId="46398916" w14:textId="77777777" w:rsidR="00271C25" w:rsidRPr="008214F8" w:rsidRDefault="00000000">
      <w:pPr>
        <w:pStyle w:val="LNMainL2"/>
        <w:keepNext w:val="0"/>
        <w:numPr>
          <w:ilvl w:val="2"/>
          <w:numId w:val="5"/>
        </w:numPr>
        <w:spacing w:after="0"/>
        <w:ind w:left="1418" w:hanging="698"/>
        <w:jc w:val="left"/>
        <w:rPr>
          <w:rFonts w:ascii="Goudy Old Style" w:hAnsi="Goudy Old Style" w:cs="Arial"/>
          <w:sz w:val="22"/>
          <w:szCs w:val="22"/>
        </w:rPr>
      </w:pPr>
      <w:r w:rsidRPr="008214F8">
        <w:rPr>
          <w:rFonts w:ascii="Goudy Old Style" w:hAnsi="Goudy Old Style" w:cs="Arial"/>
          <w:sz w:val="22"/>
          <w:szCs w:val="22"/>
        </w:rPr>
        <w:t xml:space="preserve">Any reference in this Agreement to a clause, party, or schedule is a reference to that Clause of, party to, or schedule to this Agreement. </w:t>
      </w:r>
    </w:p>
    <w:p w14:paraId="284CDB2C" w14:textId="77777777" w:rsidR="00271C25" w:rsidRPr="008214F8" w:rsidRDefault="00000000">
      <w:pPr>
        <w:pStyle w:val="LNMainL2"/>
        <w:keepNext w:val="0"/>
        <w:numPr>
          <w:ilvl w:val="2"/>
          <w:numId w:val="5"/>
        </w:numPr>
        <w:spacing w:after="0"/>
        <w:ind w:left="1418" w:hanging="698"/>
        <w:jc w:val="left"/>
        <w:rPr>
          <w:rFonts w:ascii="Goudy Old Style" w:hAnsi="Goudy Old Style" w:cs="Arial"/>
          <w:sz w:val="22"/>
          <w:szCs w:val="22"/>
        </w:rPr>
      </w:pPr>
      <w:r w:rsidRPr="008214F8">
        <w:rPr>
          <w:rFonts w:ascii="Goudy Old Style" w:hAnsi="Goudy Old Style" w:cs="Arial"/>
          <w:sz w:val="22"/>
          <w:szCs w:val="22"/>
        </w:rPr>
        <w:t>The words “including”, “include”, “in particular” and words of similar effect shall not be deemed to limit the general effect of the words that precede them.</w:t>
      </w:r>
    </w:p>
    <w:p w14:paraId="2780FA15" w14:textId="77777777" w:rsidR="00271C25" w:rsidRPr="008214F8" w:rsidRDefault="00000000">
      <w:pPr>
        <w:pStyle w:val="LNMainL2"/>
        <w:keepNext w:val="0"/>
        <w:numPr>
          <w:ilvl w:val="2"/>
          <w:numId w:val="5"/>
        </w:numPr>
        <w:spacing w:after="0"/>
        <w:ind w:left="1418" w:hanging="698"/>
        <w:jc w:val="left"/>
        <w:rPr>
          <w:rFonts w:ascii="Goudy Old Style" w:hAnsi="Goudy Old Style" w:cs="Arial"/>
          <w:sz w:val="22"/>
          <w:szCs w:val="22"/>
        </w:rPr>
      </w:pPr>
      <w:r w:rsidRPr="008214F8">
        <w:rPr>
          <w:rFonts w:ascii="Goudy Old Style" w:hAnsi="Goudy Old Style" w:cs="Arial"/>
          <w:sz w:val="22"/>
          <w:szCs w:val="22"/>
        </w:rPr>
        <w:t>References to books, records or other information mean books, records or other information in any form including paper, electronically stored data, magnetic media, film and microfilm.</w:t>
      </w:r>
    </w:p>
    <w:p w14:paraId="1A06BBF7" w14:textId="77777777" w:rsidR="00271C25" w:rsidRPr="008214F8" w:rsidRDefault="00000000">
      <w:pPr>
        <w:pStyle w:val="LNMainL2"/>
        <w:keepNext w:val="0"/>
        <w:numPr>
          <w:ilvl w:val="2"/>
          <w:numId w:val="5"/>
        </w:numPr>
        <w:spacing w:after="0"/>
        <w:ind w:left="1418" w:hanging="698"/>
        <w:jc w:val="left"/>
        <w:rPr>
          <w:rFonts w:ascii="Goudy Old Style" w:hAnsi="Goudy Old Style" w:cs="Arial"/>
          <w:sz w:val="22"/>
          <w:szCs w:val="22"/>
        </w:rPr>
      </w:pPr>
      <w:r w:rsidRPr="008214F8">
        <w:rPr>
          <w:rFonts w:ascii="Goudy Old Style" w:hAnsi="Goudy Old Style" w:cs="Arial"/>
          <w:sz w:val="22"/>
          <w:szCs w:val="22"/>
        </w:rPr>
        <w:t>A reference to a document shall be construed as a reference to such document as may from time to time be amended, restated, supplemented, novated or otherwise modified but disregarding any amendment, restatement, supplement, novation or other modification made in breach of this Agreement.</w:t>
      </w:r>
    </w:p>
    <w:p w14:paraId="0F65BF63" w14:textId="77777777" w:rsidR="00271C25" w:rsidRDefault="00271C25">
      <w:pPr>
        <w:spacing w:line="360" w:lineRule="auto"/>
        <w:rPr>
          <w:rFonts w:ascii="Goudy Old Style" w:hAnsi="Goudy Old Style" w:cs="Arial"/>
        </w:rPr>
      </w:pPr>
    </w:p>
    <w:p w14:paraId="68185929" w14:textId="77777777" w:rsidR="000E6B5D" w:rsidRPr="008214F8" w:rsidRDefault="000E6B5D">
      <w:pPr>
        <w:spacing w:line="360" w:lineRule="auto"/>
        <w:rPr>
          <w:rFonts w:ascii="Goudy Old Style" w:hAnsi="Goudy Old Style" w:cs="Arial"/>
        </w:rPr>
      </w:pPr>
    </w:p>
    <w:p w14:paraId="4D6BE579" w14:textId="77777777" w:rsidR="00271C25" w:rsidRPr="008214F8" w:rsidRDefault="00000000">
      <w:pPr>
        <w:pStyle w:val="ListParagraph"/>
        <w:numPr>
          <w:ilvl w:val="0"/>
          <w:numId w:val="5"/>
        </w:numPr>
        <w:spacing w:line="360" w:lineRule="auto"/>
        <w:ind w:left="709" w:hanging="709"/>
        <w:rPr>
          <w:rFonts w:ascii="Goudy Old Style" w:hAnsi="Goudy Old Style" w:cs="Arial"/>
          <w:b/>
          <w:bCs/>
        </w:rPr>
      </w:pPr>
      <w:r w:rsidRPr="008214F8">
        <w:rPr>
          <w:rFonts w:ascii="Goudy Old Style" w:hAnsi="Goudy Old Style" w:cs="Arial"/>
          <w:b/>
          <w:bCs/>
        </w:rPr>
        <w:t>USE OF CONFIDENTIAL INFORMATION</w:t>
      </w:r>
    </w:p>
    <w:p w14:paraId="3F4F28C0" w14:textId="260F84F7" w:rsidR="00271C25" w:rsidRPr="008214F8" w:rsidRDefault="00000000">
      <w:pPr>
        <w:pStyle w:val="ListParagraph"/>
        <w:numPr>
          <w:ilvl w:val="1"/>
          <w:numId w:val="5"/>
        </w:numPr>
        <w:spacing w:line="360" w:lineRule="auto"/>
        <w:ind w:hanging="792"/>
        <w:rPr>
          <w:rFonts w:ascii="Goudy Old Style" w:hAnsi="Goudy Old Style" w:cs="Arial"/>
        </w:rPr>
      </w:pPr>
      <w:r w:rsidRPr="008214F8">
        <w:rPr>
          <w:rFonts w:ascii="Goudy Old Style" w:hAnsi="Goudy Old Style" w:cs="Arial"/>
        </w:rPr>
        <w:t xml:space="preserve">The Recipient shall retain any Confidential Information received from the Discloser under its sole control and shall not disclose or otherwise reveal to any third party, any Confidential Information provided by the Discloser, and particularly Confidential Information concerning owners, lenders, sellers, borrowers, buyers, or their names, addresses, telex, fax and or telephone numbers or any means of access hereto including bank information, code or reference and/or privileged, without the specific formal written consent of the Discloser or except as necessary for the achievement of the Project. Recipient shall not exploit or make use of, directly or indirectly, Confidential Information without the express written consent of the </w:t>
      </w:r>
      <w:proofErr w:type="gramStart"/>
      <w:r w:rsidRPr="008214F8">
        <w:rPr>
          <w:rFonts w:ascii="Goudy Old Style" w:hAnsi="Goudy Old Style" w:cs="Arial"/>
        </w:rPr>
        <w:t>Discloser.{</w:t>
      </w:r>
      <w:proofErr w:type="gramEnd"/>
      <w:r w:rsidRPr="008214F8">
        <w:rPr>
          <w:rFonts w:ascii="Goudy Old Style" w:hAnsi="Goudy Old Style" w:cs="Arial"/>
        </w:rPr>
        <w:t>{if</w:t>
      </w:r>
      <w:r w:rsidR="009A28B0">
        <w:rPr>
          <w:rFonts w:ascii="Goudy Old Style" w:hAnsi="Goudy Old Style" w:cs="Arial"/>
        </w:rPr>
        <w:t xml:space="preserve"> </w:t>
      </w:r>
      <w:proofErr w:type="spellStart"/>
      <w:r w:rsidR="009A28B0" w:rsidRPr="008D2693">
        <w:rPr>
          <w:rFonts w:ascii="Goudy Old Style" w:hAnsi="Goudy Old Style" w:cs="Arial"/>
        </w:rPr>
        <w:t>add_non_circumvention_clause</w:t>
      </w:r>
      <w:proofErr w:type="spellEnd"/>
      <w:r w:rsidRPr="008214F8">
        <w:rPr>
          <w:rFonts w:ascii="Goudy Old Style" w:hAnsi="Goudy Old Style" w:cs="Arial"/>
        </w:rPr>
        <w:t>}}</w:t>
      </w:r>
    </w:p>
    <w:p w14:paraId="5ADB26C3" w14:textId="77777777" w:rsidR="00271C25" w:rsidRPr="008214F8" w:rsidRDefault="00271C25">
      <w:pPr>
        <w:pStyle w:val="ListParagraph"/>
        <w:spacing w:line="360" w:lineRule="auto"/>
        <w:ind w:left="792"/>
        <w:rPr>
          <w:rFonts w:ascii="Goudy Old Style" w:hAnsi="Goudy Old Style" w:cs="Arial"/>
        </w:rPr>
      </w:pPr>
    </w:p>
    <w:p w14:paraId="246AFEF4" w14:textId="77777777" w:rsidR="00271C25" w:rsidRPr="008214F8" w:rsidRDefault="00000000">
      <w:pPr>
        <w:pStyle w:val="ListParagraph"/>
        <w:numPr>
          <w:ilvl w:val="1"/>
          <w:numId w:val="5"/>
        </w:numPr>
        <w:spacing w:line="360" w:lineRule="auto"/>
        <w:ind w:hanging="792"/>
        <w:rPr>
          <w:rFonts w:ascii="Goudy Old Style" w:hAnsi="Goudy Old Style" w:cs="Arial"/>
        </w:rPr>
      </w:pPr>
      <w:r w:rsidRPr="008214F8">
        <w:rPr>
          <w:rFonts w:ascii="Goudy Old Style" w:hAnsi="Goudy Old Style" w:cs="Arial"/>
        </w:rPr>
        <w:t xml:space="preserve">The Receiving Party agrees not to use any information acquired from the Disclosing Party to circumvent the Disclosing Party’s actual or potential business relationships. The Receiving Party shall not directly or indirectly contact, or negotiate with, a third party regarding a potential business relationship of which the Receiving Party became aware as a result of information exchanges covered by his engagement with the Disclosing Party, except with the prior written consent of the Receiving </w:t>
      </w:r>
      <w:proofErr w:type="gramStart"/>
      <w:r w:rsidRPr="008214F8">
        <w:rPr>
          <w:rFonts w:ascii="Goudy Old Style" w:hAnsi="Goudy Old Style" w:cs="Arial"/>
        </w:rPr>
        <w:t>Party.{</w:t>
      </w:r>
      <w:proofErr w:type="gramEnd"/>
      <w:r w:rsidRPr="008214F8">
        <w:rPr>
          <w:rFonts w:ascii="Goudy Old Style" w:hAnsi="Goudy Old Style" w:cs="Arial"/>
        </w:rPr>
        <w:t>{endif}}</w:t>
      </w:r>
    </w:p>
    <w:p w14:paraId="37C390A3" w14:textId="77777777" w:rsidR="00271C25" w:rsidRPr="008214F8" w:rsidRDefault="00271C25">
      <w:pPr>
        <w:pStyle w:val="ListParagraph"/>
        <w:rPr>
          <w:rFonts w:ascii="Goudy Old Style" w:hAnsi="Goudy Old Style" w:cs="Arial"/>
        </w:rPr>
      </w:pPr>
    </w:p>
    <w:p w14:paraId="64908751" w14:textId="77777777" w:rsidR="00271C25" w:rsidRPr="008214F8" w:rsidRDefault="00000000">
      <w:pPr>
        <w:pStyle w:val="ListParagraph"/>
        <w:numPr>
          <w:ilvl w:val="0"/>
          <w:numId w:val="5"/>
        </w:numPr>
        <w:spacing w:line="360" w:lineRule="auto"/>
        <w:ind w:left="709" w:hanging="709"/>
        <w:rPr>
          <w:rFonts w:ascii="Goudy Old Style" w:hAnsi="Goudy Old Style" w:cs="Arial"/>
          <w:b/>
          <w:bCs/>
        </w:rPr>
      </w:pPr>
      <w:r w:rsidRPr="008214F8">
        <w:rPr>
          <w:rFonts w:ascii="Goudy Old Style" w:hAnsi="Goudy Old Style" w:cs="Arial"/>
          <w:b/>
          <w:bCs/>
        </w:rPr>
        <w:t>PERMITTED DISCLOSURE</w:t>
      </w:r>
    </w:p>
    <w:p w14:paraId="17A420EB" w14:textId="77777777" w:rsidR="00271C25" w:rsidRPr="008214F8" w:rsidRDefault="00000000">
      <w:pPr>
        <w:pStyle w:val="ListParagraph"/>
        <w:numPr>
          <w:ilvl w:val="1"/>
          <w:numId w:val="5"/>
        </w:numPr>
        <w:spacing w:line="360" w:lineRule="auto"/>
        <w:ind w:left="709" w:hanging="709"/>
        <w:rPr>
          <w:rFonts w:ascii="Goudy Old Style" w:hAnsi="Goudy Old Style" w:cs="Arial"/>
        </w:rPr>
      </w:pPr>
      <w:r w:rsidRPr="008214F8">
        <w:rPr>
          <w:rFonts w:ascii="Goudy Old Style" w:hAnsi="Goudy Old Style" w:cs="Arial"/>
        </w:rPr>
        <w:t>The Recipient may disclose Confidential Information to a person or entity controlled by, controlling or under common control with the Recipient, provided such disclosure is for the purposes of the Project and provided that such person or entity is bound by a like obligation of confidentiality. Recipient shall assume full responsibility for enforcing this Agreement and shall take appropriate measures with its employees and other persons acting on its behalf to ensure that such persons receive Confidential Information solely on a need-to-know basis and are bound by a like covenant of secrecy.</w:t>
      </w:r>
    </w:p>
    <w:p w14:paraId="0E8F9FD5" w14:textId="77777777" w:rsidR="00271C25" w:rsidRPr="008214F8" w:rsidRDefault="00271C25">
      <w:pPr>
        <w:pStyle w:val="ListParagraph"/>
        <w:spacing w:line="360" w:lineRule="auto"/>
        <w:ind w:left="792"/>
        <w:rPr>
          <w:rFonts w:ascii="Goudy Old Style" w:hAnsi="Goudy Old Style" w:cs="Arial"/>
        </w:rPr>
      </w:pPr>
    </w:p>
    <w:p w14:paraId="36F3544B" w14:textId="77777777" w:rsidR="00271C25" w:rsidRPr="008214F8" w:rsidRDefault="00000000">
      <w:pPr>
        <w:pStyle w:val="ListParagraph"/>
        <w:numPr>
          <w:ilvl w:val="1"/>
          <w:numId w:val="5"/>
        </w:numPr>
        <w:spacing w:line="360" w:lineRule="auto"/>
        <w:ind w:left="709" w:hanging="709"/>
        <w:rPr>
          <w:rFonts w:ascii="Goudy Old Style" w:hAnsi="Goudy Old Style" w:cs="Arial"/>
        </w:rPr>
      </w:pPr>
      <w:r w:rsidRPr="008214F8">
        <w:rPr>
          <w:rFonts w:ascii="Goudy Old Style" w:hAnsi="Goudy Old Style" w:cs="Arial"/>
        </w:rPr>
        <w:t>The Recipient agrees to be responsible for any breach of this Agreement by its representatives and to indemnify and hold harmless the Disclosing Party and its directors, officers, employees, agents, representatives and affiliates from and against any and all claims, damages, losses, liabilities, costs and expenses (including reasonable legal fees and disbursements) arising out of any breach of this Agreement by the Receiving Party and its representatives.</w:t>
      </w:r>
    </w:p>
    <w:p w14:paraId="2FF597A4" w14:textId="77777777" w:rsidR="00271C25" w:rsidRPr="008214F8" w:rsidRDefault="00271C25">
      <w:pPr>
        <w:pStyle w:val="ListParagraph"/>
        <w:rPr>
          <w:rFonts w:ascii="Goudy Old Style" w:hAnsi="Goudy Old Style" w:cs="Arial"/>
        </w:rPr>
      </w:pPr>
    </w:p>
    <w:p w14:paraId="7BC7329C" w14:textId="77777777" w:rsidR="00271C25" w:rsidRPr="008214F8" w:rsidRDefault="00000000">
      <w:pPr>
        <w:pStyle w:val="ListParagraph"/>
        <w:numPr>
          <w:ilvl w:val="1"/>
          <w:numId w:val="5"/>
        </w:numPr>
        <w:spacing w:line="360" w:lineRule="auto"/>
        <w:ind w:left="709" w:hanging="709"/>
        <w:rPr>
          <w:rFonts w:ascii="Goudy Old Style" w:hAnsi="Goudy Old Style" w:cs="Arial"/>
        </w:rPr>
      </w:pPr>
      <w:proofErr w:type="gramStart"/>
      <w:r w:rsidRPr="008214F8">
        <w:rPr>
          <w:rFonts w:ascii="Goudy Old Style" w:hAnsi="Goudy Old Style" w:cs="Arial"/>
        </w:rPr>
        <w:lastRenderedPageBreak/>
        <w:t>In the event that</w:t>
      </w:r>
      <w:proofErr w:type="gramEnd"/>
      <w:r w:rsidRPr="008214F8">
        <w:rPr>
          <w:rFonts w:ascii="Goudy Old Style" w:hAnsi="Goudy Old Style" w:cs="Arial"/>
        </w:rPr>
        <w:t xml:space="preserve"> the Recipient becomes legally compelled to disclose any of the Confidential Information, Recipient shall provide the Discloser with prompt prior written notices of such requirement, so that the Discloser may seek a protective order or other appropriate remedy.</w:t>
      </w:r>
    </w:p>
    <w:p w14:paraId="23ED882E" w14:textId="77777777" w:rsidR="00271C25" w:rsidRPr="008214F8" w:rsidRDefault="00271C25">
      <w:pPr>
        <w:pStyle w:val="ListParagraph"/>
        <w:rPr>
          <w:rFonts w:ascii="Goudy Old Style" w:hAnsi="Goudy Old Style" w:cs="Arial"/>
        </w:rPr>
      </w:pPr>
    </w:p>
    <w:p w14:paraId="6A8E09C6" w14:textId="77777777" w:rsidR="00271C25" w:rsidRPr="008214F8" w:rsidRDefault="00000000">
      <w:pPr>
        <w:pStyle w:val="ListParagraph"/>
        <w:numPr>
          <w:ilvl w:val="0"/>
          <w:numId w:val="5"/>
        </w:numPr>
        <w:spacing w:line="360" w:lineRule="auto"/>
        <w:ind w:left="709" w:hanging="709"/>
        <w:rPr>
          <w:rFonts w:ascii="Goudy Old Style" w:hAnsi="Goudy Old Style" w:cs="Arial"/>
          <w:b/>
          <w:bCs/>
        </w:rPr>
      </w:pPr>
      <w:r w:rsidRPr="008214F8">
        <w:rPr>
          <w:rFonts w:ascii="Goudy Old Style" w:hAnsi="Goudy Old Style" w:cs="Arial"/>
          <w:b/>
          <w:bCs/>
        </w:rPr>
        <w:t>RETURN OF CONFIDENTIAL INFORMATION</w:t>
      </w:r>
    </w:p>
    <w:p w14:paraId="6619F28E" w14:textId="77777777" w:rsidR="00271C25" w:rsidRPr="008214F8" w:rsidRDefault="00000000">
      <w:pPr>
        <w:pStyle w:val="ListParagraph"/>
        <w:numPr>
          <w:ilvl w:val="1"/>
          <w:numId w:val="5"/>
        </w:numPr>
        <w:spacing w:line="360" w:lineRule="auto"/>
        <w:ind w:left="709" w:hanging="709"/>
        <w:rPr>
          <w:rFonts w:ascii="Goudy Old Style" w:hAnsi="Goudy Old Style" w:cs="Arial"/>
        </w:rPr>
      </w:pPr>
      <w:r w:rsidRPr="008214F8">
        <w:rPr>
          <w:rFonts w:ascii="Goudy Old Style" w:hAnsi="Goudy Old Style" w:cs="Arial"/>
        </w:rPr>
        <w:t xml:space="preserve">Upon the Discloser's first written demand, the Recipient will return all Confidential Information to the Discloser, and no copy or reproduction of such information shall be retained by the Recipient or any use made </w:t>
      </w:r>
      <w:proofErr w:type="gramStart"/>
      <w:r w:rsidRPr="008214F8">
        <w:rPr>
          <w:rFonts w:ascii="Goudy Old Style" w:hAnsi="Goudy Old Style" w:cs="Arial"/>
        </w:rPr>
        <w:t>thereof</w:t>
      </w:r>
      <w:proofErr w:type="gramEnd"/>
      <w:r w:rsidRPr="008214F8">
        <w:rPr>
          <w:rFonts w:ascii="Goudy Old Style" w:hAnsi="Goudy Old Style" w:cs="Arial"/>
        </w:rPr>
        <w:t xml:space="preserve"> and Recipient shall confirm the same in writing to the Discloser. To the extent that such information cannot be returned (for instance, if a portion was delivered electronically, or if electronic copies were made as permitted above onto the information systems of the Recipient) then the Recipient shall destroy such Proprietary Information. </w:t>
      </w:r>
    </w:p>
    <w:p w14:paraId="0C7B1492" w14:textId="77777777" w:rsidR="00271C25" w:rsidRPr="008214F8" w:rsidRDefault="00271C25">
      <w:pPr>
        <w:pStyle w:val="ListParagraph"/>
        <w:spacing w:line="360" w:lineRule="auto"/>
        <w:ind w:left="709"/>
        <w:rPr>
          <w:rFonts w:ascii="Goudy Old Style" w:hAnsi="Goudy Old Style" w:cs="Arial"/>
        </w:rPr>
      </w:pPr>
    </w:p>
    <w:p w14:paraId="68D0D67D" w14:textId="77777777" w:rsidR="00271C25" w:rsidRPr="008214F8" w:rsidRDefault="00000000">
      <w:pPr>
        <w:pStyle w:val="ListParagraph"/>
        <w:numPr>
          <w:ilvl w:val="0"/>
          <w:numId w:val="5"/>
        </w:numPr>
        <w:spacing w:line="360" w:lineRule="auto"/>
        <w:ind w:left="709" w:hanging="709"/>
        <w:rPr>
          <w:rFonts w:ascii="Goudy Old Style" w:hAnsi="Goudy Old Style" w:cs="Arial"/>
          <w:b/>
          <w:bCs/>
        </w:rPr>
      </w:pPr>
      <w:r w:rsidRPr="008214F8">
        <w:rPr>
          <w:rFonts w:ascii="Goudy Old Style" w:hAnsi="Goudy Old Style" w:cs="Arial"/>
          <w:b/>
          <w:bCs/>
        </w:rPr>
        <w:t>NO LICENSE OR TRADEMARK</w:t>
      </w:r>
    </w:p>
    <w:p w14:paraId="2EC1751E" w14:textId="77777777" w:rsidR="00271C25" w:rsidRPr="008214F8" w:rsidRDefault="00000000">
      <w:pPr>
        <w:pStyle w:val="ListParagraph"/>
        <w:numPr>
          <w:ilvl w:val="1"/>
          <w:numId w:val="5"/>
        </w:numPr>
        <w:spacing w:line="360" w:lineRule="auto"/>
        <w:ind w:left="709" w:hanging="709"/>
        <w:rPr>
          <w:rFonts w:ascii="Goudy Old Style" w:hAnsi="Goudy Old Style" w:cs="Arial"/>
        </w:rPr>
      </w:pPr>
      <w:r w:rsidRPr="008214F8">
        <w:rPr>
          <w:rFonts w:ascii="Goudy Old Style" w:hAnsi="Goudy Old Style" w:cs="Arial"/>
        </w:rPr>
        <w:t>No license to Recipient of any trademark, patent, copyright or any other intellectual property right of the Discloser is either granted or implied by this Agreement and the Discloser shall retain full ownership of any such rights, including in and to the Confidential Information.</w:t>
      </w:r>
    </w:p>
    <w:p w14:paraId="4EB6D577" w14:textId="77777777" w:rsidR="00271C25" w:rsidRPr="008214F8" w:rsidRDefault="00271C25">
      <w:pPr>
        <w:pStyle w:val="ListParagraph"/>
        <w:spacing w:line="360" w:lineRule="auto"/>
        <w:ind w:left="709"/>
        <w:rPr>
          <w:rFonts w:ascii="Goudy Old Style" w:hAnsi="Goudy Old Style" w:cs="Arial"/>
        </w:rPr>
      </w:pPr>
    </w:p>
    <w:p w14:paraId="572820B4" w14:textId="77777777" w:rsidR="00271C25" w:rsidRPr="008214F8" w:rsidRDefault="00000000">
      <w:pPr>
        <w:pStyle w:val="ListParagraph"/>
        <w:numPr>
          <w:ilvl w:val="0"/>
          <w:numId w:val="5"/>
        </w:numPr>
        <w:spacing w:line="360" w:lineRule="auto"/>
        <w:ind w:left="709" w:hanging="709"/>
        <w:rPr>
          <w:rFonts w:ascii="Goudy Old Style" w:hAnsi="Goudy Old Style" w:cs="Arial"/>
          <w:b/>
          <w:bCs/>
        </w:rPr>
      </w:pPr>
      <w:r w:rsidRPr="008214F8">
        <w:rPr>
          <w:rFonts w:ascii="Goudy Old Style" w:hAnsi="Goudy Old Style" w:cs="Arial"/>
          <w:b/>
          <w:bCs/>
        </w:rPr>
        <w:t>REMEDIES FOR UNAUTHORIZED DISCLOSURE</w:t>
      </w:r>
    </w:p>
    <w:p w14:paraId="397B7780" w14:textId="77777777" w:rsidR="00271C25" w:rsidRPr="008214F8" w:rsidRDefault="00000000">
      <w:pPr>
        <w:pStyle w:val="ListParagraph"/>
        <w:numPr>
          <w:ilvl w:val="1"/>
          <w:numId w:val="5"/>
        </w:numPr>
        <w:spacing w:line="360" w:lineRule="auto"/>
        <w:ind w:left="709" w:hanging="709"/>
        <w:rPr>
          <w:rFonts w:ascii="Goudy Old Style" w:hAnsi="Goudy Old Style" w:cs="Arial"/>
        </w:rPr>
      </w:pPr>
      <w:r w:rsidRPr="008214F8">
        <w:rPr>
          <w:rFonts w:ascii="Goudy Old Style" w:hAnsi="Goudy Old Style" w:cs="Arial"/>
        </w:rPr>
        <w:t>The Parties agree that any unauthorized disclosure or use of any of the Confidential Information in violation of this Agreement will cause the Discloser irreparable injury for which it would have no adequate remedy at law. Accordingly, the Discloser shall be entitled to immediate injunctive relief prohibiting any violation of this Agreement, in addition to any other rights and remedies available to the Discloser.</w:t>
      </w:r>
    </w:p>
    <w:p w14:paraId="50A448BC" w14:textId="77777777" w:rsidR="00271C25" w:rsidRPr="008214F8" w:rsidRDefault="00271C25">
      <w:pPr>
        <w:pStyle w:val="ListParagraph"/>
        <w:spacing w:line="360" w:lineRule="auto"/>
        <w:ind w:left="709"/>
        <w:rPr>
          <w:rFonts w:ascii="Goudy Old Style" w:hAnsi="Goudy Old Style" w:cs="Arial"/>
        </w:rPr>
      </w:pPr>
    </w:p>
    <w:p w14:paraId="498728F7" w14:textId="77777777" w:rsidR="00271C25" w:rsidRPr="008214F8" w:rsidRDefault="00000000">
      <w:pPr>
        <w:pStyle w:val="ListParagraph"/>
        <w:numPr>
          <w:ilvl w:val="0"/>
          <w:numId w:val="5"/>
        </w:numPr>
        <w:spacing w:line="360" w:lineRule="auto"/>
        <w:ind w:left="709" w:hanging="709"/>
        <w:rPr>
          <w:rFonts w:ascii="Goudy Old Style" w:hAnsi="Goudy Old Style" w:cs="Arial"/>
          <w:b/>
          <w:bCs/>
        </w:rPr>
      </w:pPr>
      <w:r w:rsidRPr="008214F8">
        <w:rPr>
          <w:rFonts w:ascii="Goudy Old Style" w:hAnsi="Goudy Old Style" w:cs="Arial"/>
          <w:b/>
          <w:bCs/>
        </w:rPr>
        <w:t>UNDERTAKINGS</w:t>
      </w:r>
    </w:p>
    <w:p w14:paraId="613B6F4F" w14:textId="608C05C3" w:rsidR="00271C25" w:rsidRPr="008214F8" w:rsidRDefault="00000000">
      <w:pPr>
        <w:pStyle w:val="ListParagraph"/>
        <w:numPr>
          <w:ilvl w:val="1"/>
          <w:numId w:val="5"/>
        </w:numPr>
        <w:spacing w:line="360" w:lineRule="auto"/>
        <w:ind w:left="709" w:hanging="709"/>
        <w:rPr>
          <w:rFonts w:ascii="Goudy Old Style" w:hAnsi="Goudy Old Style" w:cs="Arial"/>
        </w:rPr>
      </w:pPr>
      <w:r w:rsidRPr="008214F8">
        <w:rPr>
          <w:rFonts w:ascii="Goudy Old Style" w:hAnsi="Goudy Old Style" w:cs="Arial"/>
        </w:rPr>
        <w:t xml:space="preserve">The individual contacts, and business relationships of Parties hereto are to be considered as proprietary where initial introductions to such contact(s) is/or will be made and/or will be involved. The Parties to this Agreement therefore undertake and do hereby, mutually submit themselves to all non-disclosure practices and covenants as may be customary in the </w:t>
      </w:r>
      <w:r w:rsidR="00C96B96">
        <w:rPr>
          <w:rFonts w:ascii="Goudy Old Style" w:hAnsi="Goudy Old Style" w:cs="Arial"/>
        </w:rPr>
        <w:t>industry and best practices related to the Project</w:t>
      </w:r>
      <w:r w:rsidRPr="008214F8">
        <w:rPr>
          <w:rFonts w:ascii="Goudy Old Style" w:hAnsi="Goudy Old Style" w:cs="Arial"/>
        </w:rPr>
        <w:t xml:space="preserve"> and shall do nothing to impair or reduce the other’s interest(s) or ability to perform in this or any similar transaction or undertaking. PROVIDED ALWAYS THAT any violation of this paragraph shall be deemed a cause for termination of this Agreement and the violating party shall, as liquidated damages and not as a penalty, pay over a percentage of the funds, equity, assets, warrants, options or other remuneration of whatsoever nature received in </w:t>
      </w:r>
      <w:r w:rsidRPr="008214F8">
        <w:rPr>
          <w:rFonts w:ascii="Goudy Old Style" w:hAnsi="Goudy Old Style" w:cs="Arial"/>
        </w:rPr>
        <w:lastRenderedPageBreak/>
        <w:t>any transaction(s) found to be a violation hereof, to the other Parties. Either party shall not without the prior written approval of the other Party, communicate, circumvent, deal with, contract or negotiate with or consummate any transactions connected with or contemplated in this Agreement.</w:t>
      </w:r>
    </w:p>
    <w:p w14:paraId="402A12E6" w14:textId="77777777" w:rsidR="00271C25" w:rsidRPr="008214F8" w:rsidRDefault="00271C25">
      <w:pPr>
        <w:pStyle w:val="ListParagraph"/>
        <w:spacing w:line="360" w:lineRule="auto"/>
        <w:ind w:left="709"/>
        <w:rPr>
          <w:rFonts w:ascii="Goudy Old Style" w:hAnsi="Goudy Old Style" w:cs="Arial"/>
        </w:rPr>
      </w:pPr>
    </w:p>
    <w:p w14:paraId="2923DC4B" w14:textId="77777777" w:rsidR="00271C25" w:rsidRPr="008214F8" w:rsidRDefault="00000000">
      <w:pPr>
        <w:pStyle w:val="ListParagraph"/>
        <w:numPr>
          <w:ilvl w:val="0"/>
          <w:numId w:val="5"/>
        </w:numPr>
        <w:spacing w:line="360" w:lineRule="auto"/>
        <w:ind w:left="709" w:hanging="709"/>
        <w:rPr>
          <w:rFonts w:ascii="Goudy Old Style" w:hAnsi="Goudy Old Style" w:cs="Arial"/>
          <w:b/>
          <w:bCs/>
        </w:rPr>
      </w:pPr>
      <w:r w:rsidRPr="008214F8">
        <w:rPr>
          <w:rFonts w:ascii="Goudy Old Style" w:hAnsi="Goudy Old Style" w:cs="Arial"/>
          <w:b/>
          <w:bCs/>
        </w:rPr>
        <w:t>TERM AND TERMINATION</w:t>
      </w:r>
    </w:p>
    <w:p w14:paraId="5FC701CF" w14:textId="77777777" w:rsidR="00271C25" w:rsidRPr="008214F8" w:rsidRDefault="00000000">
      <w:pPr>
        <w:pStyle w:val="ListParagraph"/>
        <w:numPr>
          <w:ilvl w:val="1"/>
          <w:numId w:val="5"/>
        </w:numPr>
        <w:spacing w:line="360" w:lineRule="auto"/>
        <w:ind w:left="709" w:hanging="709"/>
        <w:rPr>
          <w:rFonts w:ascii="Goudy Old Style" w:hAnsi="Goudy Old Style" w:cs="Arial"/>
        </w:rPr>
      </w:pPr>
      <w:r w:rsidRPr="008214F8">
        <w:rPr>
          <w:rFonts w:ascii="Goudy Old Style" w:hAnsi="Goudy Old Style" w:cs="Arial"/>
        </w:rPr>
        <w:t xml:space="preserve">The obligations of non-disclosure with respect to Confidential Information shall survive the expiration or termination of this Agreement for whatever reason and continue for a period of {{if </w:t>
      </w:r>
      <w:proofErr w:type="spellStart"/>
      <w:r w:rsidRPr="008214F8">
        <w:rPr>
          <w:rFonts w:ascii="Goudy Old Style" w:hAnsi="Goudy Old Style" w:cs="Arial"/>
        </w:rPr>
        <w:t>durationCustom</w:t>
      </w:r>
      <w:proofErr w:type="spellEnd"/>
      <w:proofErr w:type="gramStart"/>
      <w:r w:rsidRPr="008214F8">
        <w:rPr>
          <w:rFonts w:ascii="Goudy Old Style" w:hAnsi="Goudy Old Style" w:cs="Arial"/>
        </w:rPr>
        <w:t>}}{</w:t>
      </w:r>
      <w:proofErr w:type="gramEnd"/>
      <w:r w:rsidRPr="008214F8">
        <w:rPr>
          <w:rFonts w:ascii="Goudy Old Style" w:hAnsi="Goudy Old Style" w:cs="Arial"/>
        </w:rPr>
        <w:t>{</w:t>
      </w:r>
      <w:proofErr w:type="spellStart"/>
      <w:r w:rsidRPr="008214F8">
        <w:rPr>
          <w:rFonts w:ascii="Goudy Old Style" w:hAnsi="Goudy Old Style" w:cs="Arial"/>
        </w:rPr>
        <w:t>durationCustom</w:t>
      </w:r>
      <w:proofErr w:type="spellEnd"/>
      <w:r w:rsidRPr="008214F8">
        <w:rPr>
          <w:rFonts w:ascii="Goudy Old Style" w:hAnsi="Goudy Old Style" w:cs="Arial"/>
        </w:rPr>
        <w:t>}}{{else}} {{</w:t>
      </w:r>
      <w:proofErr w:type="spellStart"/>
      <w:r w:rsidRPr="008214F8">
        <w:rPr>
          <w:rFonts w:ascii="Goudy Old Style" w:hAnsi="Goudy Old Style" w:cs="Arial"/>
        </w:rPr>
        <w:t>ndaDuration</w:t>
      </w:r>
      <w:proofErr w:type="spellEnd"/>
      <w:r w:rsidRPr="008214F8">
        <w:rPr>
          <w:rFonts w:ascii="Goudy Old Style" w:hAnsi="Goudy Old Style" w:cs="Arial"/>
        </w:rPr>
        <w:t>}} {{endif}}.</w:t>
      </w:r>
    </w:p>
    <w:p w14:paraId="709D56DC" w14:textId="77777777" w:rsidR="00271C25" w:rsidRPr="008214F8" w:rsidRDefault="00271C25">
      <w:pPr>
        <w:pStyle w:val="ListParagraph"/>
        <w:spacing w:line="360" w:lineRule="auto"/>
        <w:ind w:left="709"/>
        <w:rPr>
          <w:rFonts w:ascii="Goudy Old Style" w:hAnsi="Goudy Old Style" w:cs="Arial"/>
        </w:rPr>
      </w:pPr>
    </w:p>
    <w:p w14:paraId="5F1A2F01" w14:textId="77777777" w:rsidR="00271C25" w:rsidRPr="008214F8" w:rsidRDefault="00000000">
      <w:pPr>
        <w:pStyle w:val="ListParagraph"/>
        <w:numPr>
          <w:ilvl w:val="0"/>
          <w:numId w:val="5"/>
        </w:numPr>
        <w:spacing w:line="360" w:lineRule="auto"/>
        <w:ind w:left="709" w:hanging="709"/>
        <w:rPr>
          <w:rFonts w:ascii="Goudy Old Style" w:hAnsi="Goudy Old Style" w:cs="Arial"/>
          <w:b/>
          <w:bCs/>
        </w:rPr>
      </w:pPr>
      <w:r w:rsidRPr="008214F8">
        <w:rPr>
          <w:rFonts w:ascii="Goudy Old Style" w:hAnsi="Goudy Old Style" w:cs="Arial"/>
          <w:b/>
          <w:bCs/>
        </w:rPr>
        <w:t>GOVERNING LAW AND JURISDICTION</w:t>
      </w:r>
    </w:p>
    <w:p w14:paraId="0A8A2796" w14:textId="59D0CE39" w:rsidR="00271C25" w:rsidRDefault="00EE63A8">
      <w:pPr>
        <w:pStyle w:val="ListParagraph"/>
        <w:numPr>
          <w:ilvl w:val="1"/>
          <w:numId w:val="5"/>
        </w:numPr>
        <w:spacing w:line="360" w:lineRule="auto"/>
        <w:ind w:left="709" w:hanging="709"/>
        <w:rPr>
          <w:rFonts w:ascii="Goudy Old Style" w:hAnsi="Goudy Old Style" w:cs="Arial"/>
        </w:rPr>
      </w:pPr>
      <w:r w:rsidRPr="00D86CE5">
        <w:rPr>
          <w:rFonts w:ascii="Goudy Old Style" w:eastAsia="Arial" w:hAnsi="Goudy Old Style" w:cs="Arial"/>
        </w:rPr>
        <w:t xml:space="preserve">This Agreement and any dispute, difference or claim arising out of or in connection with it or its subject matter, existence, negotiation, validity, termination or enforceability (including non-contractual disputes or claims) shall be governed by and construed in accordance with the law in </w:t>
      </w:r>
      <w:r w:rsidRPr="00D86CE5">
        <w:rPr>
          <w:rFonts w:ascii="Goudy Old Style" w:eastAsia="Arial" w:hAnsi="Goudy Old Style" w:cs="Arial"/>
          <w:b/>
        </w:rPr>
        <w:t>{{</w:t>
      </w:r>
      <w:proofErr w:type="spellStart"/>
      <w:r w:rsidRPr="00D86CE5">
        <w:rPr>
          <w:rFonts w:ascii="Goudy Old Style" w:eastAsia="Arial" w:hAnsi="Goudy Old Style" w:cs="Arial"/>
          <w:b/>
        </w:rPr>
        <w:t>governingLaw</w:t>
      </w:r>
      <w:proofErr w:type="spellEnd"/>
      <w:r w:rsidRPr="00D86CE5">
        <w:rPr>
          <w:rFonts w:ascii="Goudy Old Style" w:eastAsia="Arial" w:hAnsi="Goudy Old Style" w:cs="Arial"/>
          <w:b/>
        </w:rPr>
        <w:t>}}</w:t>
      </w:r>
      <w:r w:rsidRPr="008214F8">
        <w:rPr>
          <w:rFonts w:ascii="Goudy Old Style" w:hAnsi="Goudy Old Style" w:cs="Arial"/>
        </w:rPr>
        <w:t>.</w:t>
      </w:r>
    </w:p>
    <w:p w14:paraId="4D396EC0" w14:textId="77777777" w:rsidR="00EE63A8" w:rsidRDefault="00EE63A8" w:rsidP="00EE63A8">
      <w:pPr>
        <w:pStyle w:val="ListParagraph"/>
        <w:spacing w:line="360" w:lineRule="auto"/>
        <w:ind w:left="709"/>
        <w:rPr>
          <w:rFonts w:ascii="Goudy Old Style" w:hAnsi="Goudy Old Style" w:cs="Arial"/>
        </w:rPr>
      </w:pPr>
    </w:p>
    <w:p w14:paraId="4DF10712" w14:textId="661A05BE" w:rsidR="00EE63A8" w:rsidRPr="008214F8" w:rsidRDefault="00EE63A8">
      <w:pPr>
        <w:pStyle w:val="ListParagraph"/>
        <w:numPr>
          <w:ilvl w:val="1"/>
          <w:numId w:val="5"/>
        </w:numPr>
        <w:spacing w:line="360" w:lineRule="auto"/>
        <w:ind w:left="709" w:hanging="709"/>
        <w:rPr>
          <w:rFonts w:ascii="Goudy Old Style" w:hAnsi="Goudy Old Style" w:cs="Arial"/>
        </w:rPr>
      </w:pPr>
      <w:r w:rsidRPr="00D86CE5">
        <w:rPr>
          <w:rFonts w:ascii="Goudy Old Style" w:eastAsia="Sorts Mill Goudy" w:hAnsi="Goudy Old Style" w:cs="Sorts Mill Goudy"/>
        </w:rPr>
        <w:t>Any dispute arising out of or in connection with this Agreement or its subject matter shall be decided by </w:t>
      </w:r>
      <w:r w:rsidR="004D4768" w:rsidRPr="00D86CE5">
        <w:rPr>
          <w:rFonts w:ascii="Goudy Old Style" w:eastAsia="Sorts Mill Goudy" w:hAnsi="Goudy Old Style" w:cs="Sorts Mill Goudy"/>
          <w:b/>
          <w:bCs/>
        </w:rPr>
        <w:t>{{if dispute}}</w:t>
      </w:r>
      <w:r w:rsidR="004D4768" w:rsidRPr="00D86CE5">
        <w:rPr>
          <w:rFonts w:ascii="Goudy Old Style" w:eastAsia="Sorts Mill Goudy" w:hAnsi="Goudy Old Style" w:cs="Sorts Mill Goudy"/>
        </w:rPr>
        <w:t>{{if equal(</w:t>
      </w:r>
      <w:proofErr w:type="spellStart"/>
      <w:r w:rsidR="004D4768" w:rsidRPr="00D86CE5">
        <w:rPr>
          <w:rFonts w:ascii="Goudy Old Style" w:eastAsia="Sorts Mill Goudy" w:hAnsi="Goudy Old Style" w:cs="Sorts Mill Goudy"/>
        </w:rPr>
        <w:t>governingLaw.text</w:t>
      </w:r>
      <w:proofErr w:type="spellEnd"/>
      <w:r w:rsidR="004D4768" w:rsidRPr="00D86CE5">
        <w:rPr>
          <w:rFonts w:ascii="Goudy Old Style" w:eastAsia="Sorts Mill Goudy" w:hAnsi="Goudy Old Style" w:cs="Sorts Mill Goudy"/>
        </w:rPr>
        <w:t>, ‘Nigeria’)}}arbitration under the Arbitration and Mediation Act, 2023{{else}}{{if equal(</w:t>
      </w:r>
      <w:proofErr w:type="spellStart"/>
      <w:r w:rsidR="004D4768" w:rsidRPr="00D86CE5">
        <w:rPr>
          <w:rFonts w:ascii="Goudy Old Style" w:eastAsia="Sorts Mill Goudy" w:hAnsi="Goudy Old Style" w:cs="Sorts Mill Goudy"/>
        </w:rPr>
        <w:t>governingLaw.text</w:t>
      </w:r>
      <w:proofErr w:type="spellEnd"/>
      <w:r w:rsidR="004D4768" w:rsidRPr="00D86CE5">
        <w:rPr>
          <w:rFonts w:ascii="Goudy Old Style" w:eastAsia="Sorts Mill Goudy" w:hAnsi="Goudy Old Style" w:cs="Sorts Mill Goudy"/>
        </w:rPr>
        <w:t>, ‘</w:t>
      </w:r>
      <w:r w:rsidR="004D4768">
        <w:rPr>
          <w:rFonts w:ascii="Goudy Old Style" w:eastAsia="Sorts Mill Goudy" w:hAnsi="Goudy Old Style" w:cs="Sorts Mill Goudy"/>
        </w:rPr>
        <w:t>South Africa</w:t>
      </w:r>
      <w:r w:rsidR="004D4768" w:rsidRPr="00D86CE5">
        <w:rPr>
          <w:rFonts w:ascii="Goudy Old Style" w:eastAsia="Sorts Mill Goudy" w:hAnsi="Goudy Old Style" w:cs="Sorts Mill Goudy"/>
        </w:rPr>
        <w:t>’)}}</w:t>
      </w:r>
      <w:r w:rsidR="004D4768">
        <w:rPr>
          <w:rFonts w:ascii="Goudy Old Style" w:eastAsia="Sorts Mill Goudy" w:hAnsi="Goudy Old Style" w:cs="Sorts Mill Goudy"/>
        </w:rPr>
        <w:t xml:space="preserve">arbitration under the </w:t>
      </w:r>
      <w:r w:rsidR="004D4768" w:rsidRPr="00C73399">
        <w:rPr>
          <w:rFonts w:ascii="Goudy Old Style" w:hAnsi="Goudy Old Style"/>
          <w:lang w:val="en-ZA"/>
        </w:rPr>
        <w:t>Arbitration Foundation of South Africa</w:t>
      </w:r>
      <w:r w:rsidR="004D4768">
        <w:rPr>
          <w:rFonts w:ascii="Goudy Old Style" w:eastAsia="Sorts Mill Goudy" w:hAnsi="Goudy Old Style" w:cs="Sorts Mill Goudy"/>
        </w:rPr>
        <w:t xml:space="preserve">{{else}}arbitration </w:t>
      </w:r>
      <w:r w:rsidR="004D4768" w:rsidRPr="00D86CE5">
        <w:rPr>
          <w:rFonts w:ascii="Goudy Old Style" w:eastAsia="Sorts Mill Goudy" w:hAnsi="Goudy Old Style" w:cs="Sorts Mill Goudy"/>
        </w:rPr>
        <w:t>under the Applicable Law of {{</w:t>
      </w:r>
      <w:proofErr w:type="spellStart"/>
      <w:r w:rsidR="004D4768" w:rsidRPr="00D86CE5">
        <w:rPr>
          <w:rFonts w:ascii="Goudy Old Style" w:eastAsia="Sorts Mill Goudy" w:hAnsi="Goudy Old Style" w:cs="Sorts Mill Goudy"/>
        </w:rPr>
        <w:t>governingLaw</w:t>
      </w:r>
      <w:proofErr w:type="spellEnd"/>
      <w:r w:rsidR="004D4768" w:rsidRPr="00D86CE5">
        <w:rPr>
          <w:rFonts w:ascii="Goudy Old Style" w:eastAsia="Sorts Mill Goudy" w:hAnsi="Goudy Old Style" w:cs="Sorts Mill Goudy"/>
        </w:rPr>
        <w:t>}}</w:t>
      </w:r>
      <w:r w:rsidR="004D4768">
        <w:rPr>
          <w:rFonts w:ascii="Goudy Old Style" w:eastAsia="Sorts Mill Goudy" w:hAnsi="Goudy Old Style" w:cs="Sorts Mill Goudy"/>
        </w:rPr>
        <w:t>{{endif}}</w:t>
      </w:r>
      <w:r w:rsidR="004D4768" w:rsidRPr="00D86CE5">
        <w:rPr>
          <w:rFonts w:ascii="Goudy Old Style" w:eastAsia="Sorts Mill Goudy" w:hAnsi="Goudy Old Style" w:cs="Sorts Mill Goudy"/>
        </w:rPr>
        <w:t>{{endif}}</w:t>
      </w:r>
      <w:r w:rsidR="00FF294F">
        <w:rPr>
          <w:rFonts w:ascii="Goudy Old Style" w:eastAsia="Sorts Mill Goudy" w:hAnsi="Goudy Old Style" w:cs="Sorts Mill Goudy"/>
        </w:rPr>
        <w:t>.</w:t>
      </w:r>
      <w:r w:rsidR="004D4768">
        <w:rPr>
          <w:rFonts w:ascii="Goudy Old Style" w:eastAsia="Sorts Mill Goudy" w:hAnsi="Goudy Old Style" w:cs="Sorts Mill Goudy"/>
        </w:rPr>
        <w:t xml:space="preserve"> </w:t>
      </w:r>
      <w:r w:rsidR="004D4768" w:rsidRPr="00D86CE5">
        <w:rPr>
          <w:rFonts w:ascii="Goudy Old Style" w:eastAsia="Sorts Mill Goudy" w:hAnsi="Goudy Old Style" w:cs="Sorts Mill Goudy"/>
        </w:rPr>
        <w:t>The resulting award shall be final and binding on the Parties.{{else}} the courts of {{</w:t>
      </w:r>
      <w:proofErr w:type="spellStart"/>
      <w:r w:rsidR="004D4768" w:rsidRPr="00D86CE5">
        <w:rPr>
          <w:rFonts w:ascii="Goudy Old Style" w:eastAsia="Sorts Mill Goudy" w:hAnsi="Goudy Old Style" w:cs="Sorts Mill Goudy"/>
        </w:rPr>
        <w:t>governingLaw</w:t>
      </w:r>
      <w:proofErr w:type="spellEnd"/>
      <w:r w:rsidR="004D4768" w:rsidRPr="00D86CE5">
        <w:rPr>
          <w:rFonts w:ascii="Goudy Old Style" w:eastAsia="Sorts Mill Goudy" w:hAnsi="Goudy Old Style" w:cs="Sorts Mill Goudy"/>
        </w:rPr>
        <w:t>}} </w:t>
      </w:r>
      <w:r w:rsidR="004D4768" w:rsidRPr="00D86CE5">
        <w:rPr>
          <w:rFonts w:ascii="Goudy Old Style" w:eastAsia="Sorts Mill Goudy" w:hAnsi="Goudy Old Style" w:cs="Sorts Mill Goudy"/>
          <w:b/>
          <w:bCs/>
        </w:rPr>
        <w:t>{{endif}}</w:t>
      </w:r>
    </w:p>
    <w:p w14:paraId="711D6062" w14:textId="77777777" w:rsidR="00271C25" w:rsidRPr="008214F8" w:rsidRDefault="00271C25">
      <w:pPr>
        <w:pStyle w:val="ListParagraph"/>
        <w:spacing w:line="360" w:lineRule="auto"/>
        <w:ind w:left="709"/>
        <w:rPr>
          <w:rFonts w:ascii="Goudy Old Style" w:hAnsi="Goudy Old Style" w:cs="Arial"/>
        </w:rPr>
      </w:pPr>
    </w:p>
    <w:p w14:paraId="0F0786F7" w14:textId="77777777" w:rsidR="00271C25" w:rsidRPr="008214F8" w:rsidRDefault="00000000">
      <w:pPr>
        <w:pStyle w:val="ListParagraph"/>
        <w:numPr>
          <w:ilvl w:val="0"/>
          <w:numId w:val="5"/>
        </w:numPr>
        <w:spacing w:line="360" w:lineRule="auto"/>
        <w:ind w:left="709" w:hanging="709"/>
        <w:rPr>
          <w:rFonts w:ascii="Goudy Old Style" w:hAnsi="Goudy Old Style" w:cs="Arial"/>
          <w:b/>
          <w:bCs/>
        </w:rPr>
      </w:pPr>
      <w:r w:rsidRPr="008214F8">
        <w:rPr>
          <w:rFonts w:ascii="Goudy Old Style" w:hAnsi="Goudy Old Style" w:cs="Arial"/>
          <w:b/>
          <w:bCs/>
        </w:rPr>
        <w:t>NOTICES</w:t>
      </w:r>
    </w:p>
    <w:p w14:paraId="2ED172D8" w14:textId="77777777" w:rsidR="00271C25" w:rsidRPr="008214F8" w:rsidRDefault="00000000">
      <w:pPr>
        <w:pStyle w:val="ListParagraph"/>
        <w:numPr>
          <w:ilvl w:val="1"/>
          <w:numId w:val="5"/>
        </w:numPr>
        <w:spacing w:line="360" w:lineRule="auto"/>
        <w:ind w:left="709" w:hanging="709"/>
        <w:rPr>
          <w:rFonts w:ascii="Goudy Old Style" w:hAnsi="Goudy Old Style" w:cs="Arial"/>
        </w:rPr>
      </w:pPr>
      <w:r w:rsidRPr="008214F8">
        <w:rPr>
          <w:rFonts w:ascii="Goudy Old Style" w:hAnsi="Goudy Old Style" w:cs="Arial"/>
        </w:rPr>
        <w:t>All notices, requests or other communications required or permitted to be given under this Agreement shall be made in writing and be addressed to the receiving Party using the address provided by such Party. Notices may be given by hand delivery, registered post, courier or by email.</w:t>
      </w:r>
    </w:p>
    <w:p w14:paraId="342F9C64" w14:textId="77777777" w:rsidR="00271C25" w:rsidRPr="008214F8" w:rsidRDefault="00271C25">
      <w:pPr>
        <w:pStyle w:val="ListParagraph"/>
        <w:spacing w:line="360" w:lineRule="auto"/>
        <w:ind w:left="709"/>
        <w:rPr>
          <w:rFonts w:ascii="Goudy Old Style" w:hAnsi="Goudy Old Style" w:cs="Arial"/>
        </w:rPr>
      </w:pPr>
    </w:p>
    <w:p w14:paraId="218F6C97" w14:textId="77777777" w:rsidR="00271C25" w:rsidRPr="008214F8" w:rsidRDefault="00000000">
      <w:pPr>
        <w:pStyle w:val="ListParagraph"/>
        <w:numPr>
          <w:ilvl w:val="1"/>
          <w:numId w:val="5"/>
        </w:numPr>
        <w:spacing w:line="360" w:lineRule="auto"/>
        <w:ind w:left="709" w:hanging="709"/>
        <w:rPr>
          <w:rFonts w:ascii="Goudy Old Style" w:hAnsi="Goudy Old Style" w:cs="Arial"/>
        </w:rPr>
      </w:pPr>
      <w:r w:rsidRPr="008214F8">
        <w:rPr>
          <w:rFonts w:ascii="Goudy Old Style" w:hAnsi="Goudy Old Style" w:cs="Arial"/>
        </w:rPr>
        <w:t>Each Party shall notify the other in writing promptly of any change in its address.</w:t>
      </w:r>
    </w:p>
    <w:p w14:paraId="1645A28B" w14:textId="77777777" w:rsidR="00271C25" w:rsidRPr="008214F8" w:rsidRDefault="00271C25">
      <w:pPr>
        <w:pStyle w:val="ListParagraph"/>
        <w:rPr>
          <w:rFonts w:ascii="Goudy Old Style" w:hAnsi="Goudy Old Style" w:cs="Arial"/>
        </w:rPr>
      </w:pPr>
    </w:p>
    <w:p w14:paraId="08795F21" w14:textId="77777777" w:rsidR="00271C25" w:rsidRPr="008214F8" w:rsidRDefault="00000000">
      <w:pPr>
        <w:pStyle w:val="ListParagraph"/>
        <w:numPr>
          <w:ilvl w:val="0"/>
          <w:numId w:val="5"/>
        </w:numPr>
        <w:spacing w:line="360" w:lineRule="auto"/>
        <w:ind w:left="709" w:hanging="709"/>
        <w:rPr>
          <w:rFonts w:ascii="Goudy Old Style" w:hAnsi="Goudy Old Style" w:cs="Arial"/>
          <w:b/>
          <w:bCs/>
        </w:rPr>
      </w:pPr>
      <w:r w:rsidRPr="008214F8">
        <w:rPr>
          <w:rFonts w:ascii="Goudy Old Style" w:hAnsi="Goudy Old Style" w:cs="Arial"/>
          <w:b/>
          <w:bCs/>
        </w:rPr>
        <w:t>MISCELLEANEOUS</w:t>
      </w:r>
    </w:p>
    <w:p w14:paraId="3343240B" w14:textId="77777777" w:rsidR="00271C25" w:rsidRPr="008214F8" w:rsidRDefault="00000000">
      <w:pPr>
        <w:pStyle w:val="ListParagraph"/>
        <w:numPr>
          <w:ilvl w:val="1"/>
          <w:numId w:val="5"/>
        </w:numPr>
        <w:spacing w:line="360" w:lineRule="auto"/>
        <w:ind w:left="709" w:hanging="709"/>
        <w:rPr>
          <w:rFonts w:ascii="Goudy Old Style" w:hAnsi="Goudy Old Style" w:cs="Arial"/>
        </w:rPr>
      </w:pPr>
      <w:r w:rsidRPr="008214F8">
        <w:rPr>
          <w:rFonts w:ascii="Goudy Old Style" w:hAnsi="Goudy Old Style" w:cs="Arial"/>
        </w:rPr>
        <w:t>This Agreement shall become effective on the date of execution.</w:t>
      </w:r>
    </w:p>
    <w:p w14:paraId="31CA9689" w14:textId="77777777" w:rsidR="00271C25" w:rsidRPr="008214F8" w:rsidRDefault="00271C25">
      <w:pPr>
        <w:pStyle w:val="ListParagraph"/>
        <w:spacing w:line="360" w:lineRule="auto"/>
        <w:ind w:left="709"/>
        <w:rPr>
          <w:rFonts w:ascii="Goudy Old Style" w:hAnsi="Goudy Old Style" w:cs="Arial"/>
        </w:rPr>
      </w:pPr>
    </w:p>
    <w:p w14:paraId="43FDC5C2" w14:textId="77777777" w:rsidR="00271C25" w:rsidRPr="008214F8" w:rsidRDefault="00000000">
      <w:pPr>
        <w:pStyle w:val="ListParagraph"/>
        <w:numPr>
          <w:ilvl w:val="1"/>
          <w:numId w:val="5"/>
        </w:numPr>
        <w:spacing w:line="360" w:lineRule="auto"/>
        <w:ind w:left="709" w:hanging="709"/>
        <w:rPr>
          <w:rFonts w:ascii="Goudy Old Style" w:hAnsi="Goudy Old Style" w:cs="Arial"/>
        </w:rPr>
      </w:pPr>
      <w:r w:rsidRPr="008214F8">
        <w:rPr>
          <w:rFonts w:ascii="Goudy Old Style" w:hAnsi="Goudy Old Style" w:cs="Arial"/>
        </w:rPr>
        <w:t xml:space="preserve">Neither this Agreement nor the disclosure or receipt of Confidential Information shall constitute or imply any promise or intention by either Party to </w:t>
      </w:r>
      <w:proofErr w:type="gramStart"/>
      <w:r w:rsidRPr="008214F8">
        <w:rPr>
          <w:rFonts w:ascii="Goudy Old Style" w:hAnsi="Goudy Old Style" w:cs="Arial"/>
        </w:rPr>
        <w:t>enter into</w:t>
      </w:r>
      <w:proofErr w:type="gramEnd"/>
      <w:r w:rsidRPr="008214F8">
        <w:rPr>
          <w:rFonts w:ascii="Goudy Old Style" w:hAnsi="Goudy Old Style" w:cs="Arial"/>
        </w:rPr>
        <w:t xml:space="preserve"> any business relationship.</w:t>
      </w:r>
    </w:p>
    <w:p w14:paraId="799881F5" w14:textId="77777777" w:rsidR="00271C25" w:rsidRPr="008214F8" w:rsidRDefault="00271C25">
      <w:pPr>
        <w:pStyle w:val="ListParagraph"/>
        <w:rPr>
          <w:rFonts w:ascii="Goudy Old Style" w:hAnsi="Goudy Old Style" w:cs="Arial"/>
        </w:rPr>
      </w:pPr>
    </w:p>
    <w:p w14:paraId="6ABE9614" w14:textId="77777777" w:rsidR="00271C25" w:rsidRPr="008214F8" w:rsidRDefault="00000000">
      <w:pPr>
        <w:pStyle w:val="ListParagraph"/>
        <w:numPr>
          <w:ilvl w:val="1"/>
          <w:numId w:val="5"/>
        </w:numPr>
        <w:spacing w:line="360" w:lineRule="auto"/>
        <w:ind w:left="709" w:hanging="709"/>
        <w:rPr>
          <w:rFonts w:ascii="Goudy Old Style" w:hAnsi="Goudy Old Style" w:cs="Arial"/>
        </w:rPr>
      </w:pPr>
      <w:r w:rsidRPr="008214F8">
        <w:rPr>
          <w:rFonts w:ascii="Goudy Old Style" w:hAnsi="Goudy Old Style" w:cs="Arial"/>
        </w:rPr>
        <w:t xml:space="preserve">This Agreement shall constitute the full Agreement between the Parties with respect to the confidentiality and non-disclosure of the Confidential Information and shall supersede </w:t>
      </w:r>
      <w:proofErr w:type="gramStart"/>
      <w:r w:rsidRPr="008214F8">
        <w:rPr>
          <w:rFonts w:ascii="Goudy Old Style" w:hAnsi="Goudy Old Style" w:cs="Arial"/>
        </w:rPr>
        <w:t>any and all</w:t>
      </w:r>
      <w:proofErr w:type="gramEnd"/>
      <w:r w:rsidRPr="008214F8">
        <w:rPr>
          <w:rFonts w:ascii="Goudy Old Style" w:hAnsi="Goudy Old Style" w:cs="Arial"/>
        </w:rPr>
        <w:t xml:space="preserve"> prior or contemporaneous agreements and understandings relating thereto. No waiver, change, modification, alteration or addition of or to any provision of this Agreement shall be binding unless in writing and executed by or on behalf of both Parties by a duly authorized representative. This Agreement may not be assigned by either Party without the consent of the other Party.</w:t>
      </w:r>
    </w:p>
    <w:p w14:paraId="2C9063B2" w14:textId="77777777" w:rsidR="00271C25" w:rsidRPr="008214F8" w:rsidRDefault="00271C25">
      <w:pPr>
        <w:pStyle w:val="ListParagraph"/>
        <w:rPr>
          <w:rFonts w:ascii="Goudy Old Style" w:hAnsi="Goudy Old Style" w:cs="Arial"/>
        </w:rPr>
      </w:pPr>
    </w:p>
    <w:p w14:paraId="3A4D62C1" w14:textId="77777777" w:rsidR="00271C25" w:rsidRPr="008214F8" w:rsidRDefault="00000000">
      <w:pPr>
        <w:pStyle w:val="ListParagraph"/>
        <w:numPr>
          <w:ilvl w:val="1"/>
          <w:numId w:val="5"/>
        </w:numPr>
        <w:spacing w:line="360" w:lineRule="auto"/>
        <w:ind w:left="709" w:hanging="709"/>
        <w:rPr>
          <w:rFonts w:ascii="Goudy Old Style" w:hAnsi="Goudy Old Style" w:cs="Arial"/>
        </w:rPr>
      </w:pPr>
      <w:r w:rsidRPr="008214F8">
        <w:rPr>
          <w:rFonts w:ascii="Goudy Old Style" w:hAnsi="Goudy Old Style" w:cs="Arial"/>
        </w:rPr>
        <w:t>The undertakings herein shall be binding upon the Parties and their respective affiliates, employees, partners, subsidiaries or successors and shall continue until such time as the substance of the disclosure has entered the public domain through no fault or negligence on the part of the Recipient, or until permission is specifically granted in writing to the recipient by the disclosing party to release or make use of the Confidential Information otherwise than as stated herein.</w:t>
      </w:r>
    </w:p>
    <w:p w14:paraId="45D25DB4" w14:textId="77777777" w:rsidR="00271C25" w:rsidRPr="008214F8" w:rsidRDefault="00271C25">
      <w:pPr>
        <w:pStyle w:val="ListParagraph"/>
        <w:rPr>
          <w:rFonts w:ascii="Goudy Old Style" w:hAnsi="Goudy Old Style" w:cs="Arial"/>
        </w:rPr>
      </w:pPr>
    </w:p>
    <w:p w14:paraId="3261A932" w14:textId="77777777" w:rsidR="00271C25" w:rsidRDefault="00000000">
      <w:pPr>
        <w:pStyle w:val="ListParagraph"/>
        <w:numPr>
          <w:ilvl w:val="1"/>
          <w:numId w:val="5"/>
        </w:numPr>
        <w:spacing w:line="360" w:lineRule="auto"/>
        <w:ind w:left="709" w:hanging="709"/>
        <w:rPr>
          <w:rFonts w:ascii="Goudy Old Style" w:hAnsi="Goudy Old Style" w:cs="Arial"/>
        </w:rPr>
      </w:pPr>
      <w:r w:rsidRPr="008214F8">
        <w:rPr>
          <w:rFonts w:ascii="Goudy Old Style" w:hAnsi="Goudy Old Style" w:cs="Arial"/>
        </w:rPr>
        <w:t xml:space="preserve">If any one or more of the terms contained in this Agreement shall for any reason be held to be excessively broad </w:t>
      </w:r>
      <w:proofErr w:type="gramStart"/>
      <w:r w:rsidRPr="008214F8">
        <w:rPr>
          <w:rFonts w:ascii="Goudy Old Style" w:hAnsi="Goudy Old Style" w:cs="Arial"/>
        </w:rPr>
        <w:t>with regard to</w:t>
      </w:r>
      <w:proofErr w:type="gramEnd"/>
      <w:r w:rsidRPr="008214F8">
        <w:rPr>
          <w:rFonts w:ascii="Goudy Old Style" w:hAnsi="Goudy Old Style" w:cs="Arial"/>
        </w:rPr>
        <w:t xml:space="preserve"> time, geographic scope or activity, that term shall be construed in a manner to enable it to be enforced to the extent compatible with applicable law. A determination that any term is void or unenforceable shall not affect the validity or enforceability of any other term or condition.</w:t>
      </w:r>
    </w:p>
    <w:p w14:paraId="6D841A9E" w14:textId="77777777" w:rsidR="004D4768" w:rsidRPr="004D4768" w:rsidRDefault="004D4768" w:rsidP="004D4768">
      <w:pPr>
        <w:pStyle w:val="ListParagraph"/>
        <w:rPr>
          <w:rFonts w:ascii="Goudy Old Style" w:hAnsi="Goudy Old Style" w:cs="Arial"/>
        </w:rPr>
      </w:pPr>
    </w:p>
    <w:p w14:paraId="6081C58A" w14:textId="70F4C482" w:rsidR="004D4768" w:rsidRPr="008214F8" w:rsidRDefault="004D4768">
      <w:pPr>
        <w:pStyle w:val="ListParagraph"/>
        <w:numPr>
          <w:ilvl w:val="1"/>
          <w:numId w:val="5"/>
        </w:numPr>
        <w:spacing w:line="360" w:lineRule="auto"/>
        <w:ind w:left="709" w:hanging="709"/>
        <w:rPr>
          <w:rFonts w:ascii="Goudy Old Style" w:hAnsi="Goudy Old Style" w:cs="Arial"/>
        </w:rPr>
      </w:pPr>
      <w:r>
        <w:rPr>
          <w:rFonts w:ascii="Goudy Old Style" w:eastAsia="Sorts Mill Goudy" w:hAnsi="Goudy Old Style" w:cs="Sorts Mill Goudy"/>
          <w:color w:val="000000" w:themeColor="text1"/>
        </w:rPr>
        <w:t>This Agreement may be executed in any number of counterparts, all of which taken together shall constitute one and the same agreement, and any Party may enter into this Agreement by executing a counterpart</w:t>
      </w:r>
    </w:p>
    <w:p w14:paraId="67A49EBB" w14:textId="77777777" w:rsidR="00271C25" w:rsidRPr="008214F8" w:rsidRDefault="00271C25">
      <w:pPr>
        <w:rPr>
          <w:rFonts w:ascii="Goudy Old Style" w:hAnsi="Goudy Old Style" w:cs="Arial"/>
        </w:rPr>
      </w:pPr>
    </w:p>
    <w:p w14:paraId="316A5549" w14:textId="77777777" w:rsidR="00271C25" w:rsidRPr="008214F8" w:rsidRDefault="00000000">
      <w:pPr>
        <w:rPr>
          <w:rFonts w:ascii="Goudy Old Style" w:hAnsi="Goudy Old Style" w:cs="Arial"/>
          <w:b/>
          <w:bCs/>
        </w:rPr>
      </w:pPr>
      <w:r w:rsidRPr="008214F8">
        <w:rPr>
          <w:rFonts w:ascii="Goudy Old Style" w:hAnsi="Goudy Old Style" w:cs="Arial"/>
          <w:b/>
          <w:bCs/>
        </w:rPr>
        <w:t>IN WITNESS WHEREOF the Parties have caused this Agreement to be executed in the manner hereinafter appearing the day and year first above written.</w:t>
      </w:r>
    </w:p>
    <w:p w14:paraId="575693D4" w14:textId="77777777" w:rsidR="00271C25" w:rsidRPr="008214F8" w:rsidRDefault="00000000">
      <w:pPr>
        <w:rPr>
          <w:rFonts w:ascii="Goudy Old Style" w:hAnsi="Goudy Old Style" w:cs="Arial"/>
        </w:rPr>
      </w:pPr>
      <w:r w:rsidRPr="008214F8">
        <w:rPr>
          <w:rFonts w:ascii="Goudy Old Style" w:hAnsi="Goudy Old Style" w:cs="Arial"/>
        </w:rPr>
        <w:t>{{loop parties}}</w:t>
      </w:r>
    </w:p>
    <w:p w14:paraId="2F7222B4" w14:textId="77777777" w:rsidR="00271C25" w:rsidRPr="008214F8" w:rsidRDefault="00000000">
      <w:pPr>
        <w:spacing w:line="360" w:lineRule="auto"/>
        <w:rPr>
          <w:rFonts w:ascii="Goudy Old Style" w:hAnsi="Goudy Old Style" w:cs="Arial"/>
          <w:b/>
          <w:bCs/>
        </w:rPr>
      </w:pPr>
      <w:r w:rsidRPr="008214F8">
        <w:rPr>
          <w:rFonts w:ascii="Goudy Old Style" w:hAnsi="Goudy Old Style" w:cs="Arial"/>
          <w:b/>
          <w:bCs/>
        </w:rPr>
        <w:t>{{</w:t>
      </w:r>
      <w:proofErr w:type="spellStart"/>
      <w:r w:rsidRPr="008214F8">
        <w:rPr>
          <w:rFonts w:ascii="Goudy Old Style" w:hAnsi="Goudy Old Style" w:cs="Arial"/>
          <w:b/>
          <w:bCs/>
        </w:rPr>
        <w:t>rcName</w:t>
      </w:r>
      <w:proofErr w:type="spellEnd"/>
      <w:proofErr w:type="gramStart"/>
      <w:r w:rsidRPr="008214F8">
        <w:rPr>
          <w:rFonts w:ascii="Goudy Old Style" w:hAnsi="Goudy Old Style" w:cs="Arial"/>
          <w:b/>
          <w:bCs/>
        </w:rPr>
        <w:t>}}{</w:t>
      </w:r>
      <w:proofErr w:type="gramEnd"/>
      <w:r w:rsidRPr="008214F8">
        <w:rPr>
          <w:rFonts w:ascii="Goudy Old Style" w:hAnsi="Goudy Old Style" w:cs="Arial"/>
          <w:b/>
          <w:bCs/>
        </w:rPr>
        <w:t>{</w:t>
      </w:r>
      <w:proofErr w:type="spellStart"/>
      <w:r w:rsidRPr="008214F8">
        <w:rPr>
          <w:rFonts w:ascii="Goudy Old Style" w:hAnsi="Goudy Old Style" w:cs="Arial"/>
          <w:b/>
          <w:bCs/>
        </w:rPr>
        <w:t>fullName</w:t>
      </w:r>
      <w:proofErr w:type="spellEnd"/>
      <w:r w:rsidRPr="008214F8">
        <w:rPr>
          <w:rFonts w:ascii="Goudy Old Style" w:hAnsi="Goudy Old Style" w:cs="Arial"/>
          <w:b/>
          <w:bCs/>
        </w:rPr>
        <w:t>}}</w:t>
      </w:r>
      <w:r w:rsidRPr="008214F8">
        <w:rPr>
          <w:rFonts w:ascii="Goudy Old Style" w:hAnsi="Goudy Old Style" w:cs="Arial"/>
          <w:b/>
          <w:bCs/>
        </w:rPr>
        <w:tab/>
      </w:r>
      <w:r w:rsidRPr="008214F8">
        <w:rPr>
          <w:rFonts w:ascii="Goudy Old Style" w:hAnsi="Goudy Old Style" w:cs="Arial"/>
          <w:b/>
          <w:bCs/>
        </w:rPr>
        <w:tab/>
      </w:r>
      <w:r w:rsidRPr="008214F8">
        <w:rPr>
          <w:rFonts w:ascii="Goudy Old Style" w:hAnsi="Goudy Old Style" w:cs="Arial"/>
          <w:b/>
          <w:bCs/>
        </w:rPr>
        <w:tab/>
      </w:r>
      <w:r w:rsidRPr="008214F8">
        <w:rPr>
          <w:rFonts w:ascii="Goudy Old Style" w:hAnsi="Goudy Old Style" w:cs="Arial"/>
          <w:b/>
          <w:bCs/>
        </w:rPr>
        <w:tab/>
      </w:r>
    </w:p>
    <w:p w14:paraId="48AA2271" w14:textId="77777777" w:rsidR="00271C25" w:rsidRPr="008214F8" w:rsidRDefault="00271C25">
      <w:pPr>
        <w:spacing w:after="0" w:line="240" w:lineRule="auto"/>
        <w:rPr>
          <w:rFonts w:ascii="Goudy Old Style" w:hAnsi="Goudy Old Style" w:cs="Arial"/>
        </w:rPr>
      </w:pPr>
    </w:p>
    <w:p w14:paraId="41F814BB" w14:textId="77777777" w:rsidR="00271C25" w:rsidRPr="008214F8" w:rsidRDefault="00000000">
      <w:pPr>
        <w:spacing w:after="0" w:line="240" w:lineRule="auto"/>
        <w:rPr>
          <w:rFonts w:ascii="Goudy Old Style" w:hAnsi="Goudy Old Style" w:cs="Arial"/>
        </w:rPr>
      </w:pPr>
      <w:r w:rsidRPr="008214F8">
        <w:rPr>
          <w:rFonts w:ascii="Goudy Old Style" w:hAnsi="Goudy Old Style" w:cs="Arial"/>
        </w:rPr>
        <w:t xml:space="preserve">________________________ </w:t>
      </w:r>
      <w:r w:rsidRPr="008214F8">
        <w:rPr>
          <w:rFonts w:ascii="Goudy Old Style" w:hAnsi="Goudy Old Style" w:cs="Arial"/>
        </w:rPr>
        <w:tab/>
      </w:r>
      <w:r w:rsidRPr="008214F8">
        <w:rPr>
          <w:rFonts w:ascii="Goudy Old Style" w:hAnsi="Goudy Old Style" w:cs="Arial"/>
        </w:rPr>
        <w:tab/>
      </w:r>
      <w:r w:rsidRPr="008214F8">
        <w:rPr>
          <w:rFonts w:ascii="Goudy Old Style" w:hAnsi="Goudy Old Style" w:cs="Arial"/>
        </w:rPr>
        <w:tab/>
      </w:r>
      <w:r w:rsidRPr="008214F8">
        <w:rPr>
          <w:rFonts w:ascii="Goudy Old Style" w:hAnsi="Goudy Old Style" w:cs="Arial"/>
        </w:rPr>
        <w:tab/>
      </w:r>
      <w:r w:rsidRPr="008214F8">
        <w:rPr>
          <w:rFonts w:ascii="Goudy Old Style" w:hAnsi="Goudy Old Style" w:cs="Arial"/>
        </w:rPr>
        <w:tab/>
      </w:r>
      <w:r w:rsidRPr="008214F8">
        <w:rPr>
          <w:rFonts w:ascii="Goudy Old Style" w:hAnsi="Goudy Old Style" w:cs="Arial"/>
        </w:rPr>
        <w:tab/>
      </w:r>
      <w:r w:rsidRPr="008214F8">
        <w:rPr>
          <w:rFonts w:ascii="Goudy Old Style" w:hAnsi="Goudy Old Style" w:cs="Arial"/>
        </w:rPr>
        <w:tab/>
      </w:r>
    </w:p>
    <w:p w14:paraId="65400EF1" w14:textId="77777777" w:rsidR="00271C25" w:rsidRPr="008214F8" w:rsidRDefault="00000000">
      <w:pPr>
        <w:spacing w:after="0" w:line="276" w:lineRule="auto"/>
        <w:rPr>
          <w:rFonts w:ascii="Goudy Old Style" w:hAnsi="Goudy Old Style" w:cs="Arial"/>
        </w:rPr>
      </w:pPr>
      <w:r w:rsidRPr="008214F8">
        <w:rPr>
          <w:rFonts w:ascii="Goudy Old Style" w:hAnsi="Goudy Old Style" w:cs="Arial"/>
        </w:rPr>
        <w:t>SIGNATURE:</w:t>
      </w:r>
    </w:p>
    <w:p w14:paraId="658A188D" w14:textId="77777777" w:rsidR="00271C25" w:rsidRPr="008214F8" w:rsidRDefault="00271C25">
      <w:pPr>
        <w:spacing w:after="0" w:line="276" w:lineRule="auto"/>
        <w:rPr>
          <w:rFonts w:ascii="Goudy Old Style" w:hAnsi="Goudy Old Style" w:cs="Arial"/>
        </w:rPr>
      </w:pPr>
    </w:p>
    <w:p w14:paraId="1BB3861A" w14:textId="5F07891C" w:rsidR="00271C25" w:rsidRPr="004D4768" w:rsidRDefault="00000000" w:rsidP="004D4768">
      <w:pPr>
        <w:rPr>
          <w:rFonts w:ascii="Goudy Old Style" w:hAnsi="Goudy Old Style" w:cs="Arial"/>
        </w:rPr>
      </w:pPr>
      <w:r w:rsidRPr="008214F8">
        <w:rPr>
          <w:rFonts w:ascii="Goudy Old Style" w:hAnsi="Goudy Old Style" w:cs="Arial"/>
        </w:rPr>
        <w:t>{{</w:t>
      </w:r>
      <w:proofErr w:type="spellStart"/>
      <w:r w:rsidRPr="008214F8">
        <w:rPr>
          <w:rFonts w:ascii="Goudy Old Style" w:hAnsi="Goudy Old Style" w:cs="Arial"/>
        </w:rPr>
        <w:t>endloop</w:t>
      </w:r>
      <w:proofErr w:type="spellEnd"/>
      <w:r w:rsidRPr="008214F8">
        <w:rPr>
          <w:rFonts w:ascii="Goudy Old Style" w:hAnsi="Goudy Old Style" w:cs="Arial"/>
        </w:rPr>
        <w:t>}}</w:t>
      </w:r>
    </w:p>
    <w:sectPr w:rsidR="00271C25" w:rsidRPr="004D4768">
      <w:headerReference w:type="default" r:id="rId7"/>
      <w:footerReference w:type="even" r:id="rId8"/>
      <w:footerReference w:type="default" r:id="rId9"/>
      <w:pgSz w:w="12240" w:h="15840"/>
      <w:pgMar w:top="1440" w:right="1440" w:bottom="810" w:left="1440" w:header="720" w:footer="39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8DF9A9" w14:textId="77777777" w:rsidR="0035539D" w:rsidRDefault="0035539D">
      <w:pPr>
        <w:spacing w:line="240" w:lineRule="auto"/>
      </w:pPr>
      <w:r>
        <w:separator/>
      </w:r>
    </w:p>
  </w:endnote>
  <w:endnote w:type="continuationSeparator" w:id="0">
    <w:p w14:paraId="6A865350" w14:textId="77777777" w:rsidR="0035539D" w:rsidRDefault="0035539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Goudy Old Style">
    <w:panose1 w:val="02020502050305020303"/>
    <w:charset w:val="00"/>
    <w:family w:val="roman"/>
    <w:pitch w:val="variable"/>
    <w:sig w:usb0="00000003" w:usb1="00000000" w:usb2="00000000" w:usb3="00000000" w:csb0="00000001" w:csb1="00000000"/>
    <w:embedRegular r:id="rId1" w:fontKey="{CCBC76D5-A178-F94D-9941-D4EE4411B178}"/>
    <w:embedBold r:id="rId2" w:fontKey="{EB821B5C-363B-4B40-839C-6007F1D67343}"/>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0002AFF" w:usb1="C000247B" w:usb2="00000009" w:usb3="00000000" w:csb0="000001FF" w:csb1="00000000"/>
    <w:embedRegular r:id="rId3" w:subsetted="1" w:fontKey="{130983DE-79B0-B84B-814A-0E67B794FFDE}"/>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utiger LT Std 55 Roman">
    <w:altName w:val="Calibri"/>
    <w:panose1 w:val="020B0604020202020204"/>
    <w:charset w:val="00"/>
    <w:family w:val="swiss"/>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orts Mill Goudy">
    <w:altName w:val="SimSun"/>
    <w:panose1 w:val="020B0604020202020204"/>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717752409"/>
    </w:sdtPr>
    <w:sdtContent>
      <w:p w14:paraId="1D0B40D8" w14:textId="77777777" w:rsidR="00271C25" w:rsidRDefault="00000000">
        <w:pPr>
          <w:pStyle w:val="Footer"/>
          <w:framePr w:wrap="auto"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p>
    </w:sdtContent>
  </w:sdt>
  <w:p w14:paraId="53C3626E" w14:textId="77777777" w:rsidR="00271C25" w:rsidRDefault="00271C2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256781310"/>
    </w:sdtPr>
    <w:sdtContent>
      <w:p w14:paraId="6FC08DD3" w14:textId="77777777" w:rsidR="00271C25" w:rsidRDefault="00000000">
        <w:pPr>
          <w:pStyle w:val="Footer"/>
          <w:framePr w:wrap="auto"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p>
    </w:sdtContent>
  </w:sdt>
  <w:p w14:paraId="490DD1EF" w14:textId="77777777" w:rsidR="00271C25" w:rsidRDefault="00271C25">
    <w:pPr>
      <w:pStyle w:val="Footer"/>
      <w:ind w:right="360"/>
      <w:jc w:val="righ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400EDF" w14:textId="77777777" w:rsidR="0035539D" w:rsidRDefault="0035539D">
      <w:pPr>
        <w:spacing w:after="0"/>
      </w:pPr>
      <w:r>
        <w:separator/>
      </w:r>
    </w:p>
  </w:footnote>
  <w:footnote w:type="continuationSeparator" w:id="0">
    <w:p w14:paraId="6291D6DE" w14:textId="77777777" w:rsidR="0035539D" w:rsidRDefault="0035539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ACFBF2" w14:textId="01807523" w:rsidR="00271C25" w:rsidRDefault="00271C25">
    <w:pPr>
      <w:pStyle w:val="Header"/>
      <w:jc w:val="right"/>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825EA9"/>
    <w:multiLevelType w:val="multilevel"/>
    <w:tmpl w:val="11825EA9"/>
    <w:lvl w:ilvl="0">
      <w:start w:val="1"/>
      <w:numFmt w:val="decimal"/>
      <w:pStyle w:val="Schedule"/>
      <w:lvlText w:val="Schedule %1"/>
      <w:lvlJc w:val="left"/>
      <w:pPr>
        <w:ind w:left="360" w:hanging="360"/>
      </w:pPr>
      <w:rPr>
        <w:rFonts w:hint="default"/>
        <w:color w:val="000000"/>
      </w:rPr>
    </w:lvl>
    <w:lvl w:ilvl="1">
      <w:start w:val="1"/>
      <w:numFmt w:val="decimal"/>
      <w:pStyle w:val="Part"/>
      <w:lvlText w:val="Part %2"/>
      <w:lvlJc w:val="left"/>
      <w:pPr>
        <w:ind w:left="357" w:hanging="357"/>
      </w:pPr>
      <w:rPr>
        <w:rFonts w:hint="default"/>
      </w:rPr>
    </w:lvl>
    <w:lvl w:ilvl="2">
      <w:start w:val="1"/>
      <w:numFmt w:val="decimal"/>
      <w:pStyle w:val="ScheduleTitleClause"/>
      <w:lvlText w:val="%3."/>
      <w:lvlJc w:val="left"/>
      <w:pPr>
        <w:tabs>
          <w:tab w:val="left" w:pos="720"/>
        </w:tabs>
        <w:ind w:left="720" w:hanging="720"/>
      </w:pPr>
      <w:rPr>
        <w:rFonts w:hint="default"/>
        <w:color w:val="000000"/>
      </w:rPr>
    </w:lvl>
    <w:lvl w:ilvl="3">
      <w:start w:val="1"/>
      <w:numFmt w:val="decimal"/>
      <w:pStyle w:val="ScheduleUntitledsubclause1"/>
      <w:lvlText w:val="%3.%4"/>
      <w:lvlJc w:val="left"/>
      <w:pPr>
        <w:tabs>
          <w:tab w:val="left" w:pos="720"/>
        </w:tabs>
        <w:ind w:left="720" w:hanging="720"/>
      </w:pPr>
      <w:rPr>
        <w:rFonts w:hint="default"/>
        <w:color w:val="000000"/>
      </w:rPr>
    </w:lvl>
    <w:lvl w:ilvl="4">
      <w:start w:val="1"/>
      <w:numFmt w:val="lowerLetter"/>
      <w:pStyle w:val="ScheduleUntitledsubclause2"/>
      <w:lvlText w:val="(%5)"/>
      <w:lvlJc w:val="left"/>
      <w:pPr>
        <w:tabs>
          <w:tab w:val="left" w:pos="1555"/>
        </w:tabs>
        <w:ind w:left="1555" w:hanging="561"/>
      </w:pPr>
      <w:rPr>
        <w:rFonts w:hint="default"/>
        <w:color w:val="000000"/>
      </w:rPr>
    </w:lvl>
    <w:lvl w:ilvl="5">
      <w:start w:val="1"/>
      <w:numFmt w:val="lowerRoman"/>
      <w:pStyle w:val="ScheduleUntitledsubclause3"/>
      <w:lvlText w:val="(%6)"/>
      <w:lvlJc w:val="left"/>
      <w:pPr>
        <w:tabs>
          <w:tab w:val="left" w:pos="2419"/>
        </w:tabs>
        <w:ind w:left="2275" w:hanging="576"/>
      </w:pPr>
      <w:rPr>
        <w:rFonts w:hint="default"/>
        <w:color w:val="000000"/>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2B2C7AA3"/>
    <w:multiLevelType w:val="multilevel"/>
    <w:tmpl w:val="2B2C7AA3"/>
    <w:lvl w:ilvl="0">
      <w:start w:val="1"/>
      <w:numFmt w:val="decimal"/>
      <w:pStyle w:val="LNMainL1"/>
      <w:lvlText w:val="%1."/>
      <w:lvlJc w:val="left"/>
      <w:pPr>
        <w:tabs>
          <w:tab w:val="left" w:pos="720"/>
        </w:tabs>
        <w:ind w:left="720" w:hanging="720"/>
      </w:pPr>
      <w:rPr>
        <w:rFonts w:ascii="Goudy Old Style" w:hAnsi="Goudy Old Style" w:cs="Times New Roman" w:hint="default"/>
        <w:b/>
        <w:i w:val="0"/>
        <w:caps/>
        <w:smallCaps w:val="0"/>
        <w:color w:val="auto"/>
        <w:sz w:val="22"/>
        <w:szCs w:val="22"/>
        <w:u w:val="none"/>
      </w:rPr>
    </w:lvl>
    <w:lvl w:ilvl="1">
      <w:start w:val="1"/>
      <w:numFmt w:val="decimal"/>
      <w:pStyle w:val="LNMainL2"/>
      <w:lvlText w:val="%1.%2"/>
      <w:lvlJc w:val="left"/>
      <w:rPr>
        <w:b w:val="0"/>
        <w:bCs w:val="0"/>
        <w:i w:val="0"/>
        <w:iCs w:val="0"/>
        <w:caps w:val="0"/>
        <w:smallCaps w:val="0"/>
        <w:strike w:val="0"/>
        <w:dstrike w:val="0"/>
        <w:vanish w:val="0"/>
        <w:color w:val="000000"/>
        <w:spacing w:val="0"/>
        <w:kern w:val="0"/>
        <w:position w:val="0"/>
        <w:sz w:val="24"/>
        <w:szCs w:val="24"/>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2">
      <w:start w:val="1"/>
      <w:numFmt w:val="lowerLetter"/>
      <w:pStyle w:val="LNMainL3"/>
      <w:lvlText w:val="(%3)"/>
      <w:lvlJc w:val="left"/>
      <w:pPr>
        <w:tabs>
          <w:tab w:val="left" w:pos="1440"/>
        </w:tabs>
        <w:ind w:left="1440" w:hanging="720"/>
      </w:pPr>
      <w:rPr>
        <w:rFonts w:ascii="Goudy Old Style" w:hAnsi="Goudy Old Style" w:cs="Times New Roman" w:hint="default"/>
        <w:b w:val="0"/>
        <w:i w:val="0"/>
        <w:caps w:val="0"/>
        <w:color w:val="auto"/>
        <w:sz w:val="22"/>
        <w:szCs w:val="22"/>
        <w:u w:val="none"/>
      </w:rPr>
    </w:lvl>
    <w:lvl w:ilvl="3">
      <w:start w:val="1"/>
      <w:numFmt w:val="lowerRoman"/>
      <w:pStyle w:val="LNMainL4"/>
      <w:lvlText w:val="(%4)"/>
      <w:lvlJc w:val="left"/>
      <w:rPr>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4">
      <w:start w:val="1"/>
      <w:numFmt w:val="upperLetter"/>
      <w:pStyle w:val="LNMainL5"/>
      <w:lvlText w:val="(%5)"/>
      <w:lvlJc w:val="left"/>
      <w:pPr>
        <w:tabs>
          <w:tab w:val="left" w:pos="2880"/>
        </w:tabs>
        <w:ind w:left="2880" w:hanging="720"/>
      </w:pPr>
      <w:rPr>
        <w:rFonts w:ascii="Times New Roman" w:hAnsi="Times New Roman" w:cs="Times New Roman" w:hint="default"/>
        <w:b w:val="0"/>
        <w:i w:val="0"/>
        <w:caps w:val="0"/>
        <w:color w:val="auto"/>
        <w:sz w:val="24"/>
        <w:szCs w:val="24"/>
        <w:u w:val="none"/>
      </w:rPr>
    </w:lvl>
    <w:lvl w:ilvl="5">
      <w:start w:val="1"/>
      <w:numFmt w:val="decimal"/>
      <w:pStyle w:val="LNMainL6"/>
      <w:lvlText w:val="(%6)"/>
      <w:lvlJc w:val="left"/>
      <w:pPr>
        <w:tabs>
          <w:tab w:val="left" w:pos="3600"/>
        </w:tabs>
        <w:ind w:left="3600" w:hanging="720"/>
      </w:pPr>
      <w:rPr>
        <w:rFonts w:ascii="Times New Roman" w:hAnsi="Times New Roman" w:cs="Times New Roman" w:hint="default"/>
        <w:b w:val="0"/>
        <w:i w:val="0"/>
        <w:caps w:val="0"/>
        <w:color w:val="auto"/>
        <w:sz w:val="24"/>
        <w:szCs w:val="24"/>
        <w:u w:val="none"/>
      </w:rPr>
    </w:lvl>
    <w:lvl w:ilvl="6">
      <w:start w:val="1"/>
      <w:numFmt w:val="lowerRoman"/>
      <w:pStyle w:val="LNMainL7"/>
      <w:lvlText w:val="(%7)"/>
      <w:lvlJc w:val="left"/>
      <w:pPr>
        <w:tabs>
          <w:tab w:val="left" w:pos="2160"/>
        </w:tabs>
        <w:ind w:left="2160" w:hanging="720"/>
      </w:pPr>
      <w:rPr>
        <w:rFonts w:ascii="Arial" w:hAnsi="Arial" w:cs="Arial" w:hint="default"/>
        <w:b w:val="0"/>
        <w:i w:val="0"/>
        <w:caps w:val="0"/>
        <w:color w:val="auto"/>
        <w:sz w:val="21"/>
        <w:u w:val="none"/>
      </w:rPr>
    </w:lvl>
    <w:lvl w:ilvl="7">
      <w:start w:val="1"/>
      <w:numFmt w:val="upperLetter"/>
      <w:pStyle w:val="LNMainL8"/>
      <w:lvlText w:val="(%8)"/>
      <w:lvlJc w:val="left"/>
      <w:pPr>
        <w:tabs>
          <w:tab w:val="left" w:pos="2880"/>
        </w:tabs>
        <w:ind w:left="2880" w:hanging="720"/>
      </w:pPr>
      <w:rPr>
        <w:rFonts w:hint="default"/>
        <w:b w:val="0"/>
        <w:i w:val="0"/>
        <w:caps w:val="0"/>
        <w:color w:val="auto"/>
        <w:sz w:val="21"/>
        <w:u w:val="none"/>
      </w:rPr>
    </w:lvl>
    <w:lvl w:ilvl="8">
      <w:start w:val="1"/>
      <w:numFmt w:val="decimal"/>
      <w:pStyle w:val="LNMainL9"/>
      <w:lvlText w:val="(%9)"/>
      <w:lvlJc w:val="left"/>
      <w:pPr>
        <w:tabs>
          <w:tab w:val="left" w:pos="3600"/>
        </w:tabs>
        <w:ind w:left="3600" w:hanging="720"/>
      </w:pPr>
      <w:rPr>
        <w:rFonts w:ascii="Arial" w:hAnsi="Arial" w:cs="Arial" w:hint="default"/>
        <w:b w:val="0"/>
        <w:i w:val="0"/>
        <w:caps w:val="0"/>
        <w:color w:val="auto"/>
        <w:sz w:val="21"/>
        <w:u w:val="none"/>
      </w:rPr>
    </w:lvl>
  </w:abstractNum>
  <w:abstractNum w:abstractNumId="2" w15:restartNumberingAfterBreak="0">
    <w:nsid w:val="554B5C4E"/>
    <w:multiLevelType w:val="multilevel"/>
    <w:tmpl w:val="554B5C4E"/>
    <w:lvl w:ilvl="0">
      <w:start w:val="1"/>
      <w:numFmt w:val="decimal"/>
      <w:pStyle w:val="StandardL2"/>
      <w:lvlText w:val="30.%1."/>
      <w:lvlJc w:val="left"/>
      <w:pPr>
        <w:ind w:left="360" w:hanging="360"/>
      </w:pPr>
      <w:rPr>
        <w:rFonts w:hint="default"/>
        <w:b w:val="0"/>
        <w:bCs w:val="0"/>
        <w:i w:val="0"/>
        <w:iCs w:val="0"/>
        <w:caps w:val="0"/>
        <w:smallCaps w:val="0"/>
        <w:strike w:val="0"/>
        <w:dstrike w:val="0"/>
        <w:outline w:val="0"/>
        <w:shadow w:val="0"/>
        <w:emboss w:val="0"/>
        <w:imprint w:val="0"/>
        <w:vanish w:val="0"/>
        <w:spacing w:val="0"/>
        <w:kern w:val="0"/>
        <w:position w:val="0"/>
        <w:u w:val="none"/>
        <w:vertAlign w:val="baseline"/>
        <w14:ligatures w14:val="none"/>
        <w14:numForm w14:val="default"/>
        <w14:numSpacing w14:val="default"/>
      </w:rPr>
    </w:lvl>
    <w:lvl w:ilvl="1">
      <w:start w:val="1"/>
      <w:numFmt w:val="lowerLetter"/>
      <w:lvlText w:val="%2."/>
      <w:lvlJc w:val="left"/>
      <w:pPr>
        <w:ind w:left="990" w:hanging="360"/>
      </w:pPr>
    </w:lvl>
    <w:lvl w:ilvl="2">
      <w:start w:val="1"/>
      <w:numFmt w:val="lowerRoman"/>
      <w:lvlText w:val="%3."/>
      <w:lvlJc w:val="right"/>
      <w:pPr>
        <w:ind w:left="1710" w:hanging="180"/>
      </w:pPr>
    </w:lvl>
    <w:lvl w:ilvl="3">
      <w:start w:val="1"/>
      <w:numFmt w:val="decimal"/>
      <w:lvlText w:val="%4."/>
      <w:lvlJc w:val="left"/>
      <w:pPr>
        <w:ind w:left="2430" w:hanging="360"/>
      </w:pPr>
    </w:lvl>
    <w:lvl w:ilvl="4">
      <w:start w:val="1"/>
      <w:numFmt w:val="lowerLetter"/>
      <w:lvlText w:val="%5."/>
      <w:lvlJc w:val="left"/>
      <w:pPr>
        <w:ind w:left="3150" w:hanging="360"/>
      </w:pPr>
    </w:lvl>
    <w:lvl w:ilvl="5">
      <w:start w:val="1"/>
      <w:numFmt w:val="lowerRoman"/>
      <w:lvlText w:val="%6."/>
      <w:lvlJc w:val="right"/>
      <w:pPr>
        <w:ind w:left="3870" w:hanging="180"/>
      </w:pPr>
    </w:lvl>
    <w:lvl w:ilvl="6">
      <w:start w:val="1"/>
      <w:numFmt w:val="decimal"/>
      <w:lvlText w:val="%7."/>
      <w:lvlJc w:val="left"/>
      <w:pPr>
        <w:ind w:left="4590" w:hanging="360"/>
      </w:pPr>
    </w:lvl>
    <w:lvl w:ilvl="7">
      <w:start w:val="1"/>
      <w:numFmt w:val="lowerLetter"/>
      <w:lvlText w:val="%8."/>
      <w:lvlJc w:val="left"/>
      <w:pPr>
        <w:ind w:left="5310" w:hanging="360"/>
      </w:pPr>
    </w:lvl>
    <w:lvl w:ilvl="8">
      <w:start w:val="1"/>
      <w:numFmt w:val="lowerRoman"/>
      <w:lvlText w:val="%9."/>
      <w:lvlJc w:val="right"/>
      <w:pPr>
        <w:ind w:left="6030" w:hanging="180"/>
      </w:pPr>
    </w:lvl>
  </w:abstractNum>
  <w:abstractNum w:abstractNumId="3" w15:restartNumberingAfterBreak="0">
    <w:nsid w:val="5B2C64CB"/>
    <w:multiLevelType w:val="multilevel"/>
    <w:tmpl w:val="5B2C64CB"/>
    <w:lvl w:ilvl="0">
      <w:start w:val="1"/>
      <w:numFmt w:val="upp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5CCC4059"/>
    <w:multiLevelType w:val="multilevel"/>
    <w:tmpl w:val="5CCC4059"/>
    <w:lvl w:ilvl="0">
      <w:start w:val="1"/>
      <w:numFmt w:val="decimal"/>
      <w:lvlText w:val="%1."/>
      <w:lvlJc w:val="left"/>
      <w:pPr>
        <w:ind w:left="360" w:hanging="360"/>
      </w:pPr>
    </w:lvl>
    <w:lvl w:ilvl="1">
      <w:start w:val="1"/>
      <w:numFmt w:val="decimal"/>
      <w:lvlText w:val="%1.%2."/>
      <w:lvlJc w:val="left"/>
      <w:pPr>
        <w:ind w:left="792" w:hanging="432"/>
      </w:pPr>
      <w:rPr>
        <w:b w:val="0"/>
        <w:bCs w:val="0"/>
      </w:rPr>
    </w:lvl>
    <w:lvl w:ilvl="2">
      <w:start w:val="1"/>
      <w:numFmt w:val="decimal"/>
      <w:lvlText w:val="%1.%2.%3."/>
      <w:lvlJc w:val="left"/>
      <w:pPr>
        <w:ind w:left="1224" w:hanging="504"/>
      </w:pPr>
      <w:rPr>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728452427">
    <w:abstractNumId w:val="2"/>
  </w:num>
  <w:num w:numId="2" w16cid:durableId="49912662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15882075">
    <w:abstractNumId w:val="0"/>
  </w:num>
  <w:num w:numId="4" w16cid:durableId="754478401">
    <w:abstractNumId w:val="3"/>
  </w:num>
  <w:num w:numId="5" w16cid:durableId="42148587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9"/>
  <w:embedTrueTypeFonts/>
  <w:embedSystemFonts/>
  <w:saveSubsetFonts/>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3147A64"/>
    <w:rsid w:val="BBD939AD"/>
    <w:rsid w:val="00035020"/>
    <w:rsid w:val="00036077"/>
    <w:rsid w:val="00050C92"/>
    <w:rsid w:val="00052750"/>
    <w:rsid w:val="00065B85"/>
    <w:rsid w:val="00071A08"/>
    <w:rsid w:val="00073AB8"/>
    <w:rsid w:val="000769D6"/>
    <w:rsid w:val="000A4883"/>
    <w:rsid w:val="000B278B"/>
    <w:rsid w:val="000C3E57"/>
    <w:rsid w:val="000C6E62"/>
    <w:rsid w:val="000D2BEC"/>
    <w:rsid w:val="000E2BB1"/>
    <w:rsid w:val="000E64F3"/>
    <w:rsid w:val="000E6B5D"/>
    <w:rsid w:val="000F2CBF"/>
    <w:rsid w:val="000F43B3"/>
    <w:rsid w:val="000F497E"/>
    <w:rsid w:val="000F5CBA"/>
    <w:rsid w:val="00113833"/>
    <w:rsid w:val="00113BCA"/>
    <w:rsid w:val="00133725"/>
    <w:rsid w:val="00146BAC"/>
    <w:rsid w:val="001A1AA4"/>
    <w:rsid w:val="001A25BA"/>
    <w:rsid w:val="001B3B05"/>
    <w:rsid w:val="001C6039"/>
    <w:rsid w:val="001C710F"/>
    <w:rsid w:val="001D18C5"/>
    <w:rsid w:val="001E6BF6"/>
    <w:rsid w:val="001F4682"/>
    <w:rsid w:val="001F5A10"/>
    <w:rsid w:val="00204DAB"/>
    <w:rsid w:val="00227036"/>
    <w:rsid w:val="00233F66"/>
    <w:rsid w:val="00271C25"/>
    <w:rsid w:val="002721E1"/>
    <w:rsid w:val="002862D9"/>
    <w:rsid w:val="00291923"/>
    <w:rsid w:val="002B2A92"/>
    <w:rsid w:val="002D7700"/>
    <w:rsid w:val="002F6412"/>
    <w:rsid w:val="00310FDC"/>
    <w:rsid w:val="00325DA9"/>
    <w:rsid w:val="00334712"/>
    <w:rsid w:val="003445B9"/>
    <w:rsid w:val="0034476A"/>
    <w:rsid w:val="0035539D"/>
    <w:rsid w:val="00365FEA"/>
    <w:rsid w:val="003711BC"/>
    <w:rsid w:val="00376336"/>
    <w:rsid w:val="003843C3"/>
    <w:rsid w:val="003856A5"/>
    <w:rsid w:val="003A1CC5"/>
    <w:rsid w:val="003A4995"/>
    <w:rsid w:val="003B0B55"/>
    <w:rsid w:val="004162CB"/>
    <w:rsid w:val="004258B3"/>
    <w:rsid w:val="00435FDE"/>
    <w:rsid w:val="00445621"/>
    <w:rsid w:val="00447CDE"/>
    <w:rsid w:val="0045174D"/>
    <w:rsid w:val="00462B6D"/>
    <w:rsid w:val="00465F59"/>
    <w:rsid w:val="004703A7"/>
    <w:rsid w:val="004768E7"/>
    <w:rsid w:val="004A5C69"/>
    <w:rsid w:val="004C17AC"/>
    <w:rsid w:val="004D4768"/>
    <w:rsid w:val="004F0E08"/>
    <w:rsid w:val="00516D93"/>
    <w:rsid w:val="0052424D"/>
    <w:rsid w:val="005323DB"/>
    <w:rsid w:val="0054156F"/>
    <w:rsid w:val="0054393A"/>
    <w:rsid w:val="00546AF7"/>
    <w:rsid w:val="005873E0"/>
    <w:rsid w:val="005916B0"/>
    <w:rsid w:val="0059242B"/>
    <w:rsid w:val="0059478F"/>
    <w:rsid w:val="00596916"/>
    <w:rsid w:val="005B342C"/>
    <w:rsid w:val="005B6503"/>
    <w:rsid w:val="005C5B2C"/>
    <w:rsid w:val="005D034D"/>
    <w:rsid w:val="005E4B38"/>
    <w:rsid w:val="005F0FD1"/>
    <w:rsid w:val="006201DF"/>
    <w:rsid w:val="00622EB4"/>
    <w:rsid w:val="006256B7"/>
    <w:rsid w:val="00635019"/>
    <w:rsid w:val="00650DDC"/>
    <w:rsid w:val="006839EF"/>
    <w:rsid w:val="006A1E6A"/>
    <w:rsid w:val="006C07AB"/>
    <w:rsid w:val="006C7518"/>
    <w:rsid w:val="006E0EEC"/>
    <w:rsid w:val="006E104D"/>
    <w:rsid w:val="006E46E1"/>
    <w:rsid w:val="006E665E"/>
    <w:rsid w:val="006F6C5C"/>
    <w:rsid w:val="006F7D87"/>
    <w:rsid w:val="00704F6A"/>
    <w:rsid w:val="00706E1D"/>
    <w:rsid w:val="00726DCC"/>
    <w:rsid w:val="00742211"/>
    <w:rsid w:val="00742552"/>
    <w:rsid w:val="00743165"/>
    <w:rsid w:val="00772BE5"/>
    <w:rsid w:val="007757A4"/>
    <w:rsid w:val="00777ABE"/>
    <w:rsid w:val="00784294"/>
    <w:rsid w:val="00797AD0"/>
    <w:rsid w:val="007A6ACB"/>
    <w:rsid w:val="007D5AF2"/>
    <w:rsid w:val="007D7A91"/>
    <w:rsid w:val="007E4CCD"/>
    <w:rsid w:val="007E4D50"/>
    <w:rsid w:val="008214F8"/>
    <w:rsid w:val="00826D70"/>
    <w:rsid w:val="00831655"/>
    <w:rsid w:val="0083188F"/>
    <w:rsid w:val="008323BF"/>
    <w:rsid w:val="00843B58"/>
    <w:rsid w:val="008616F2"/>
    <w:rsid w:val="00873B26"/>
    <w:rsid w:val="008C0F57"/>
    <w:rsid w:val="008C4705"/>
    <w:rsid w:val="008D032B"/>
    <w:rsid w:val="008D76E0"/>
    <w:rsid w:val="008E1B06"/>
    <w:rsid w:val="008E27CE"/>
    <w:rsid w:val="008E4D2D"/>
    <w:rsid w:val="009108E7"/>
    <w:rsid w:val="00950628"/>
    <w:rsid w:val="00950987"/>
    <w:rsid w:val="0097430B"/>
    <w:rsid w:val="00974F9A"/>
    <w:rsid w:val="00985099"/>
    <w:rsid w:val="00987A0E"/>
    <w:rsid w:val="009A05F7"/>
    <w:rsid w:val="009A28B0"/>
    <w:rsid w:val="009B0020"/>
    <w:rsid w:val="009B35F8"/>
    <w:rsid w:val="009D72D4"/>
    <w:rsid w:val="009E446D"/>
    <w:rsid w:val="00A05761"/>
    <w:rsid w:val="00A21BCA"/>
    <w:rsid w:val="00A65FBA"/>
    <w:rsid w:val="00A67E8E"/>
    <w:rsid w:val="00A939E0"/>
    <w:rsid w:val="00B30354"/>
    <w:rsid w:val="00B317B6"/>
    <w:rsid w:val="00B41C28"/>
    <w:rsid w:val="00B42200"/>
    <w:rsid w:val="00B429AE"/>
    <w:rsid w:val="00B53486"/>
    <w:rsid w:val="00B714F0"/>
    <w:rsid w:val="00BB22B9"/>
    <w:rsid w:val="00BC25EE"/>
    <w:rsid w:val="00BD4346"/>
    <w:rsid w:val="00BD5864"/>
    <w:rsid w:val="00BE128A"/>
    <w:rsid w:val="00BE204E"/>
    <w:rsid w:val="00BE7E58"/>
    <w:rsid w:val="00BF2B55"/>
    <w:rsid w:val="00C42201"/>
    <w:rsid w:val="00C6662D"/>
    <w:rsid w:val="00C75CD9"/>
    <w:rsid w:val="00C83928"/>
    <w:rsid w:val="00C96B96"/>
    <w:rsid w:val="00CA2734"/>
    <w:rsid w:val="00CC38C1"/>
    <w:rsid w:val="00CC4FA7"/>
    <w:rsid w:val="00CD2723"/>
    <w:rsid w:val="00D26044"/>
    <w:rsid w:val="00D2657A"/>
    <w:rsid w:val="00D46A3C"/>
    <w:rsid w:val="00D52905"/>
    <w:rsid w:val="00D61A3B"/>
    <w:rsid w:val="00D659CE"/>
    <w:rsid w:val="00D76266"/>
    <w:rsid w:val="00D778C2"/>
    <w:rsid w:val="00D8736A"/>
    <w:rsid w:val="00D873B2"/>
    <w:rsid w:val="00D87F0B"/>
    <w:rsid w:val="00D93AF9"/>
    <w:rsid w:val="00D957DE"/>
    <w:rsid w:val="00DB76C8"/>
    <w:rsid w:val="00DF1B62"/>
    <w:rsid w:val="00E177F2"/>
    <w:rsid w:val="00E508E5"/>
    <w:rsid w:val="00E676B5"/>
    <w:rsid w:val="00E7287C"/>
    <w:rsid w:val="00E76962"/>
    <w:rsid w:val="00E814E7"/>
    <w:rsid w:val="00E820B9"/>
    <w:rsid w:val="00E95CF4"/>
    <w:rsid w:val="00E97211"/>
    <w:rsid w:val="00EB3EDA"/>
    <w:rsid w:val="00EE1D2B"/>
    <w:rsid w:val="00EE63A8"/>
    <w:rsid w:val="00EF04F7"/>
    <w:rsid w:val="00F03227"/>
    <w:rsid w:val="00F27422"/>
    <w:rsid w:val="00F37273"/>
    <w:rsid w:val="00F402D5"/>
    <w:rsid w:val="00F6180E"/>
    <w:rsid w:val="00F75789"/>
    <w:rsid w:val="00F9686A"/>
    <w:rsid w:val="00FB46E9"/>
    <w:rsid w:val="00FC0FBE"/>
    <w:rsid w:val="00FC7EDA"/>
    <w:rsid w:val="00FD294E"/>
    <w:rsid w:val="00FD6A42"/>
    <w:rsid w:val="00FE1BED"/>
    <w:rsid w:val="00FF294F"/>
    <w:rsid w:val="33147A64"/>
    <w:rsid w:val="61F3E1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3BB82F57"/>
  <w15:docId w15:val="{6DB61E2E-689B-2B49-9856-768091DB4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NG"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lsdException w:name="caption" w:semiHidden="1" w:unhideWhenUsed="1" w:qFormat="1"/>
    <w:lsdException w:name="annotation reference" w:qFormat="1"/>
    <w:lsdException w:name="page number" w:qFormat="1"/>
    <w:lsdException w:name="Title" w:qFormat="1"/>
    <w:lsdException w:name="Default Paragraph Font" w:semiHidden="1" w:uiPriority="1" w:unhideWhenUsed="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HTML Definition" w:semiHidden="1" w:unhideWhenUsed="1"/>
    <w:lsdException w:name="HTML Preformatted"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60" w:line="259" w:lineRule="auto"/>
    </w:pPr>
    <w:rPr>
      <w:rFonts w:asciiTheme="minorHAnsi" w:eastAsiaTheme="minorHAnsi" w:hAnsiTheme="minorHAnsi" w:cstheme="minorBidi"/>
      <w:sz w:val="22"/>
      <w:szCs w:val="22"/>
      <w:lang w:val="en-US" w:eastAsia="en-US"/>
    </w:rPr>
  </w:style>
  <w:style w:type="paragraph" w:styleId="Heading3">
    <w:name w:val="heading 3"/>
    <w:basedOn w:val="Normal"/>
    <w:next w:val="Normal"/>
    <w:link w:val="Heading3Char"/>
    <w:uiPriority w:val="99"/>
    <w:semiHidden/>
    <w:qFormat/>
    <w:pPr>
      <w:keepNext/>
      <w:keepLines/>
      <w:spacing w:before="40" w:after="0" w:line="300" w:lineRule="exact"/>
      <w:jc w:val="both"/>
      <w:outlineLvl w:val="2"/>
    </w:pPr>
    <w:rPr>
      <w:rFonts w:asciiTheme="majorHAnsi" w:eastAsiaTheme="majorEastAsia" w:hAnsiTheme="majorHAnsi" w:cstheme="majorBidi"/>
      <w:color w:val="1F4E79" w:themeColor="accent1" w:themeShade="80"/>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qFormat/>
    <w:pPr>
      <w:spacing w:after="0" w:line="240" w:lineRule="auto"/>
    </w:pPr>
    <w:rPr>
      <w:rFonts w:ascii="Segoe UI" w:hAnsi="Segoe UI" w:cs="Segoe UI"/>
      <w:sz w:val="18"/>
      <w:szCs w:val="18"/>
    </w:rPr>
  </w:style>
  <w:style w:type="character" w:styleId="CommentReference">
    <w:name w:val="annotation reference"/>
    <w:basedOn w:val="DefaultParagraphFont"/>
    <w:qFormat/>
    <w:rPr>
      <w:sz w:val="16"/>
      <w:szCs w:val="16"/>
    </w:rPr>
  </w:style>
  <w:style w:type="paragraph" w:styleId="CommentText">
    <w:name w:val="annotation text"/>
    <w:basedOn w:val="Normal"/>
    <w:link w:val="CommentTextChar"/>
    <w:pPr>
      <w:widowControl w:val="0"/>
      <w:autoSpaceDE w:val="0"/>
      <w:autoSpaceDN w:val="0"/>
      <w:spacing w:after="0" w:line="240" w:lineRule="auto"/>
    </w:pPr>
    <w:rPr>
      <w:rFonts w:ascii="Arial" w:eastAsia="Arial" w:hAnsi="Arial" w:cs="Arial"/>
    </w:rPr>
  </w:style>
  <w:style w:type="paragraph" w:styleId="CommentSubject">
    <w:name w:val="annotation subject"/>
    <w:basedOn w:val="CommentText"/>
    <w:next w:val="CommentText"/>
    <w:link w:val="CommentSubjectChar"/>
    <w:qFormat/>
    <w:pPr>
      <w:widowControl/>
      <w:autoSpaceDE/>
      <w:autoSpaceDN/>
      <w:spacing w:after="160"/>
    </w:pPr>
    <w:rPr>
      <w:rFonts w:asciiTheme="minorHAnsi" w:eastAsiaTheme="minorHAnsi" w:hAnsiTheme="minorHAnsi" w:cstheme="minorBidi"/>
      <w:b/>
      <w:bCs/>
      <w:sz w:val="20"/>
      <w:szCs w:val="20"/>
    </w:rPr>
  </w:style>
  <w:style w:type="paragraph" w:styleId="Footer">
    <w:name w:val="footer"/>
    <w:basedOn w:val="Normal"/>
    <w:link w:val="FooterChar"/>
    <w:uiPriority w:val="99"/>
    <w:pPr>
      <w:tabs>
        <w:tab w:val="center" w:pos="4680"/>
        <w:tab w:val="right" w:pos="9360"/>
      </w:tabs>
      <w:spacing w:after="0" w:line="240" w:lineRule="auto"/>
    </w:pPr>
  </w:style>
  <w:style w:type="paragraph" w:styleId="Header">
    <w:name w:val="header"/>
    <w:basedOn w:val="Normal"/>
    <w:qFormat/>
    <w:pPr>
      <w:tabs>
        <w:tab w:val="center" w:pos="4153"/>
        <w:tab w:val="right" w:pos="8306"/>
      </w:tabs>
      <w:snapToGrid w:val="0"/>
    </w:pPr>
    <w:rPr>
      <w:sz w:val="18"/>
      <w:szCs w:val="18"/>
    </w:rPr>
  </w:style>
  <w:style w:type="character" w:styleId="Hyperlink">
    <w:name w:val="Hyperlink"/>
    <w:basedOn w:val="DefaultParagraphFont"/>
    <w:qFormat/>
    <w:rPr>
      <w:color w:val="0563C1" w:themeColor="hyperlink"/>
      <w:u w:val="single"/>
    </w:rPr>
  </w:style>
  <w:style w:type="character" w:styleId="PageNumber">
    <w:name w:val="page number"/>
    <w:basedOn w:val="DefaultParagraphFont"/>
    <w:qFormat/>
  </w:style>
  <w:style w:type="paragraph" w:styleId="ListParagraph">
    <w:name w:val="List Paragraph"/>
    <w:basedOn w:val="Normal"/>
    <w:uiPriority w:val="34"/>
    <w:qFormat/>
    <w:pPr>
      <w:ind w:left="720"/>
      <w:contextualSpacing/>
    </w:pPr>
  </w:style>
  <w:style w:type="character" w:customStyle="1" w:styleId="CommentTextChar">
    <w:name w:val="Comment Text Char"/>
    <w:basedOn w:val="DefaultParagraphFont"/>
    <w:link w:val="CommentText"/>
    <w:rPr>
      <w:rFonts w:ascii="Arial" w:eastAsia="Arial" w:hAnsi="Arial" w:cs="Arial"/>
      <w:sz w:val="22"/>
      <w:szCs w:val="22"/>
    </w:rPr>
  </w:style>
  <w:style w:type="character" w:customStyle="1" w:styleId="BalloonTextChar">
    <w:name w:val="Balloon Text Char"/>
    <w:basedOn w:val="DefaultParagraphFont"/>
    <w:link w:val="BalloonText"/>
    <w:qFormat/>
    <w:rPr>
      <w:rFonts w:ascii="Segoe UI" w:hAnsi="Segoe UI" w:cs="Segoe UI"/>
      <w:sz w:val="18"/>
      <w:szCs w:val="18"/>
    </w:rPr>
  </w:style>
  <w:style w:type="character" w:customStyle="1" w:styleId="CommentSubjectChar">
    <w:name w:val="Comment Subject Char"/>
    <w:basedOn w:val="CommentTextChar"/>
    <w:link w:val="CommentSubject"/>
    <w:qFormat/>
    <w:rPr>
      <w:rFonts w:ascii="Arial" w:eastAsia="Arial" w:hAnsi="Arial" w:cs="Arial"/>
      <w:b/>
      <w:bCs/>
      <w:sz w:val="22"/>
      <w:szCs w:val="22"/>
    </w:rPr>
  </w:style>
  <w:style w:type="character" w:customStyle="1" w:styleId="FooterChar">
    <w:name w:val="Footer Char"/>
    <w:basedOn w:val="DefaultParagraphFont"/>
    <w:link w:val="Footer"/>
    <w:uiPriority w:val="99"/>
    <w:qFormat/>
    <w:rPr>
      <w:sz w:val="22"/>
      <w:szCs w:val="22"/>
    </w:rPr>
  </w:style>
  <w:style w:type="character" w:customStyle="1" w:styleId="st1">
    <w:name w:val="st1"/>
    <w:basedOn w:val="DefaultParagraphFont"/>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StandardL2">
    <w:name w:val="Standard_L2"/>
    <w:basedOn w:val="Normal"/>
    <w:link w:val="StandardL2Char"/>
    <w:uiPriority w:val="49"/>
    <w:qFormat/>
    <w:pPr>
      <w:numPr>
        <w:numId w:val="1"/>
      </w:numPr>
      <w:spacing w:after="0" w:line="240" w:lineRule="auto"/>
      <w:jc w:val="both"/>
      <w:outlineLvl w:val="1"/>
    </w:pPr>
    <w:rPr>
      <w:rFonts w:ascii="Frutiger LT Std 55 Roman" w:eastAsia="Times New Roman" w:hAnsi="Frutiger LT Std 55 Roman" w:cs="Arial"/>
      <w:sz w:val="21"/>
      <w:szCs w:val="20"/>
      <w:lang w:val="en-GB" w:eastAsia="en-CA"/>
    </w:rPr>
  </w:style>
  <w:style w:type="character" w:customStyle="1" w:styleId="StandardL2Char">
    <w:name w:val="Standard_L2 Char"/>
    <w:basedOn w:val="DefaultParagraphFont"/>
    <w:link w:val="StandardL2"/>
    <w:uiPriority w:val="49"/>
    <w:qFormat/>
    <w:rPr>
      <w:rFonts w:ascii="Frutiger LT Std 55 Roman" w:eastAsia="Times New Roman" w:hAnsi="Frutiger LT Std 55 Roman" w:cs="Arial"/>
      <w:sz w:val="21"/>
      <w:lang w:val="en-GB" w:eastAsia="en-CA"/>
    </w:rPr>
  </w:style>
  <w:style w:type="paragraph" w:customStyle="1" w:styleId="BodyTextIndent1">
    <w:name w:val="#BodyText=Indent 1"/>
    <w:basedOn w:val="Normal"/>
    <w:qFormat/>
    <w:pPr>
      <w:spacing w:after="240" w:line="240" w:lineRule="auto"/>
      <w:ind w:left="567"/>
      <w:jc w:val="both"/>
    </w:pPr>
    <w:rPr>
      <w:rFonts w:ascii="Arial" w:eastAsia="Times New Roman" w:hAnsi="Arial" w:cs="Times New Roman"/>
      <w:sz w:val="20"/>
      <w:szCs w:val="20"/>
      <w:lang w:val="en-GB" w:eastAsia="en-CA"/>
    </w:rPr>
  </w:style>
  <w:style w:type="character" w:customStyle="1" w:styleId="Heading3Char">
    <w:name w:val="Heading 3 Char"/>
    <w:basedOn w:val="DefaultParagraphFont"/>
    <w:link w:val="Heading3"/>
    <w:uiPriority w:val="99"/>
    <w:semiHidden/>
    <w:qFormat/>
    <w:rPr>
      <w:rFonts w:asciiTheme="majorHAnsi" w:eastAsiaTheme="majorEastAsia" w:hAnsiTheme="majorHAnsi" w:cstheme="majorBidi"/>
      <w:color w:val="1F4E79" w:themeColor="accent1" w:themeShade="80"/>
      <w:sz w:val="24"/>
      <w:szCs w:val="24"/>
      <w:lang w:val="en-GB"/>
    </w:rPr>
  </w:style>
  <w:style w:type="paragraph" w:customStyle="1" w:styleId="LNMainL1">
    <w:name w:val="LNMain_L1"/>
    <w:basedOn w:val="Normal"/>
    <w:next w:val="LNMainL2"/>
    <w:qFormat/>
    <w:pPr>
      <w:keepNext/>
      <w:numPr>
        <w:numId w:val="2"/>
      </w:numPr>
      <w:spacing w:after="240" w:line="276" w:lineRule="auto"/>
      <w:jc w:val="both"/>
      <w:outlineLvl w:val="0"/>
    </w:pPr>
    <w:rPr>
      <w:rFonts w:ascii="Times New Roman" w:hAnsi="Times New Roman" w:cs="Times New Roman"/>
      <w:b/>
      <w:caps/>
      <w:sz w:val="24"/>
      <w:szCs w:val="24"/>
      <w:lang w:val="en-GB"/>
    </w:rPr>
  </w:style>
  <w:style w:type="paragraph" w:customStyle="1" w:styleId="LNMainL2">
    <w:name w:val="LNMain_L2"/>
    <w:basedOn w:val="LNMainL1"/>
    <w:link w:val="LNMainL2Char"/>
    <w:qFormat/>
    <w:pPr>
      <w:numPr>
        <w:ilvl w:val="1"/>
      </w:numPr>
      <w:outlineLvl w:val="1"/>
    </w:pPr>
    <w:rPr>
      <w:b w:val="0"/>
      <w:caps w:val="0"/>
    </w:rPr>
  </w:style>
  <w:style w:type="character" w:customStyle="1" w:styleId="LNMainL2Char">
    <w:name w:val="LNMain_L2 Char"/>
    <w:link w:val="LNMainL2"/>
    <w:qFormat/>
    <w:rPr>
      <w:rFonts w:ascii="Times New Roman" w:hAnsi="Times New Roman" w:cs="Times New Roman"/>
      <w:sz w:val="24"/>
      <w:szCs w:val="24"/>
      <w:lang w:val="en-GB"/>
    </w:rPr>
  </w:style>
  <w:style w:type="paragraph" w:customStyle="1" w:styleId="LNMainL3">
    <w:name w:val="LNMain_L3"/>
    <w:basedOn w:val="LNMainL2"/>
    <w:qFormat/>
    <w:pPr>
      <w:numPr>
        <w:ilvl w:val="2"/>
      </w:numPr>
      <w:ind w:left="1430"/>
      <w:outlineLvl w:val="2"/>
    </w:pPr>
  </w:style>
  <w:style w:type="paragraph" w:customStyle="1" w:styleId="LNMainL4">
    <w:name w:val="LNMain_L4"/>
    <w:basedOn w:val="LNMainL3"/>
    <w:qFormat/>
    <w:pPr>
      <w:numPr>
        <w:ilvl w:val="3"/>
      </w:numPr>
      <w:ind w:left="720"/>
      <w:outlineLvl w:val="3"/>
    </w:pPr>
  </w:style>
  <w:style w:type="paragraph" w:customStyle="1" w:styleId="LNMainL5">
    <w:name w:val="LNMain_L5"/>
    <w:basedOn w:val="LNMainL4"/>
    <w:qFormat/>
    <w:pPr>
      <w:numPr>
        <w:ilvl w:val="4"/>
      </w:numPr>
      <w:ind w:left="1080" w:hanging="1080"/>
      <w:outlineLvl w:val="4"/>
    </w:pPr>
  </w:style>
  <w:style w:type="paragraph" w:customStyle="1" w:styleId="LNMainL6">
    <w:name w:val="LNMain_L6"/>
    <w:basedOn w:val="LNMainL5"/>
    <w:qFormat/>
    <w:pPr>
      <w:numPr>
        <w:ilvl w:val="5"/>
      </w:numPr>
      <w:ind w:left="1080" w:hanging="1080"/>
      <w:jc w:val="left"/>
      <w:outlineLvl w:val="5"/>
    </w:pPr>
  </w:style>
  <w:style w:type="paragraph" w:customStyle="1" w:styleId="LNMainL7">
    <w:name w:val="LNMain_L7"/>
    <w:basedOn w:val="LNMainL6"/>
    <w:qFormat/>
    <w:pPr>
      <w:numPr>
        <w:ilvl w:val="6"/>
      </w:numPr>
      <w:ind w:left="1440" w:hanging="1440"/>
      <w:outlineLvl w:val="6"/>
    </w:pPr>
  </w:style>
  <w:style w:type="paragraph" w:customStyle="1" w:styleId="LNMainL8">
    <w:name w:val="LNMain_L8"/>
    <w:basedOn w:val="LNMainL7"/>
    <w:qFormat/>
    <w:pPr>
      <w:numPr>
        <w:ilvl w:val="7"/>
      </w:numPr>
      <w:ind w:left="1440" w:hanging="1440"/>
      <w:outlineLvl w:val="7"/>
    </w:pPr>
  </w:style>
  <w:style w:type="paragraph" w:customStyle="1" w:styleId="LNMainL9">
    <w:name w:val="LNMain_L9"/>
    <w:basedOn w:val="LNMainL8"/>
    <w:qFormat/>
    <w:pPr>
      <w:numPr>
        <w:ilvl w:val="8"/>
      </w:numPr>
      <w:ind w:left="1800" w:hanging="1800"/>
      <w:outlineLvl w:val="8"/>
    </w:pPr>
  </w:style>
  <w:style w:type="paragraph" w:customStyle="1" w:styleId="Schedule">
    <w:name w:val="Schedule"/>
    <w:qFormat/>
    <w:pPr>
      <w:numPr>
        <w:numId w:val="3"/>
      </w:numPr>
      <w:spacing w:before="240" w:after="240" w:line="240" w:lineRule="atLeast"/>
    </w:pPr>
    <w:rPr>
      <w:rFonts w:ascii="Arial" w:eastAsia="Times New Roman" w:hAnsi="Arial"/>
      <w:b/>
      <w:color w:val="000000"/>
      <w:sz w:val="22"/>
      <w:szCs w:val="22"/>
      <w:lang w:val="en-US" w:eastAsia="en-US"/>
    </w:rPr>
  </w:style>
  <w:style w:type="paragraph" w:customStyle="1" w:styleId="Part">
    <w:name w:val="Part"/>
    <w:basedOn w:val="Normal"/>
    <w:qFormat/>
    <w:pPr>
      <w:numPr>
        <w:ilvl w:val="1"/>
        <w:numId w:val="3"/>
      </w:numPr>
      <w:spacing w:before="240" w:after="240" w:line="300" w:lineRule="atLeast"/>
      <w:jc w:val="both"/>
    </w:pPr>
    <w:rPr>
      <w:rFonts w:ascii="Times New Roman" w:eastAsia="Times New Roman" w:hAnsi="Times New Roman" w:cs="Times New Roman"/>
      <w:b/>
      <w:color w:val="000000"/>
      <w:szCs w:val="20"/>
      <w:lang w:val="en-GB"/>
    </w:rPr>
  </w:style>
  <w:style w:type="paragraph" w:customStyle="1" w:styleId="ScheduleTitleClause">
    <w:name w:val="Schedule Title Clause"/>
    <w:basedOn w:val="Normal"/>
    <w:qFormat/>
    <w:pPr>
      <w:keepNext/>
      <w:numPr>
        <w:ilvl w:val="2"/>
        <w:numId w:val="3"/>
      </w:numPr>
      <w:spacing w:before="240" w:after="240" w:line="300" w:lineRule="atLeast"/>
      <w:jc w:val="both"/>
      <w:outlineLvl w:val="0"/>
    </w:pPr>
    <w:rPr>
      <w:rFonts w:ascii="Times New Roman" w:eastAsia="Times New Roman" w:hAnsi="Times New Roman" w:cs="Times New Roman"/>
      <w:b/>
      <w:color w:val="000000"/>
      <w:kern w:val="28"/>
      <w:szCs w:val="20"/>
      <w:lang w:val="en-GB"/>
    </w:rPr>
  </w:style>
  <w:style w:type="paragraph" w:customStyle="1" w:styleId="ScheduleUntitledsubclause1">
    <w:name w:val="Schedule Untitled subclause 1"/>
    <w:basedOn w:val="Normal"/>
    <w:qFormat/>
    <w:pPr>
      <w:numPr>
        <w:ilvl w:val="3"/>
        <w:numId w:val="3"/>
      </w:numPr>
      <w:spacing w:before="280" w:after="120" w:line="300" w:lineRule="atLeast"/>
      <w:jc w:val="both"/>
      <w:outlineLvl w:val="1"/>
    </w:pPr>
    <w:rPr>
      <w:rFonts w:ascii="Times New Roman" w:eastAsia="Times New Roman" w:hAnsi="Times New Roman" w:cs="Times New Roman"/>
      <w:color w:val="000000"/>
      <w:szCs w:val="20"/>
      <w:lang w:val="en-GB"/>
    </w:rPr>
  </w:style>
  <w:style w:type="paragraph" w:customStyle="1" w:styleId="ScheduleUntitledsubclause2">
    <w:name w:val="Schedule Untitled subclause 2"/>
    <w:basedOn w:val="Normal"/>
    <w:qFormat/>
    <w:pPr>
      <w:numPr>
        <w:ilvl w:val="4"/>
        <w:numId w:val="3"/>
      </w:numPr>
      <w:spacing w:after="120" w:line="300" w:lineRule="atLeast"/>
      <w:jc w:val="both"/>
      <w:outlineLvl w:val="2"/>
    </w:pPr>
    <w:rPr>
      <w:rFonts w:ascii="Times New Roman" w:eastAsia="Times New Roman" w:hAnsi="Times New Roman" w:cs="Times New Roman"/>
      <w:color w:val="000000"/>
      <w:szCs w:val="20"/>
      <w:lang w:val="en-GB"/>
    </w:rPr>
  </w:style>
  <w:style w:type="paragraph" w:customStyle="1" w:styleId="ScheduleUntitledsubclause3">
    <w:name w:val="Schedule Untitled subclause 3"/>
    <w:basedOn w:val="Normal"/>
    <w:qFormat/>
    <w:pPr>
      <w:numPr>
        <w:ilvl w:val="5"/>
        <w:numId w:val="3"/>
      </w:numPr>
      <w:tabs>
        <w:tab w:val="left" w:pos="2261"/>
      </w:tabs>
      <w:spacing w:after="120" w:line="300" w:lineRule="atLeast"/>
      <w:jc w:val="both"/>
      <w:outlineLvl w:val="3"/>
    </w:pPr>
    <w:rPr>
      <w:rFonts w:ascii="Times New Roman" w:eastAsia="Times New Roman" w:hAnsi="Times New Roman" w:cs="Times New Roman"/>
      <w:color w:val="00000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6149056">
      <w:bodyDiv w:val="1"/>
      <w:marLeft w:val="0"/>
      <w:marRight w:val="0"/>
      <w:marTop w:val="0"/>
      <w:marBottom w:val="0"/>
      <w:divBdr>
        <w:top w:val="none" w:sz="0" w:space="0" w:color="auto"/>
        <w:left w:val="none" w:sz="0" w:space="0" w:color="auto"/>
        <w:bottom w:val="none" w:sz="0" w:space="0" w:color="auto"/>
        <w:right w:val="none" w:sz="0" w:space="0" w:color="auto"/>
      </w:divBdr>
      <w:divsChild>
        <w:div w:id="988554561">
          <w:marLeft w:val="0"/>
          <w:marRight w:val="0"/>
          <w:marTop w:val="0"/>
          <w:marBottom w:val="0"/>
          <w:divBdr>
            <w:top w:val="none" w:sz="0" w:space="0" w:color="auto"/>
            <w:left w:val="none" w:sz="0" w:space="0" w:color="auto"/>
            <w:bottom w:val="none" w:sz="0" w:space="0" w:color="auto"/>
            <w:right w:val="none" w:sz="0" w:space="0" w:color="auto"/>
          </w:divBdr>
          <w:divsChild>
            <w:div w:id="1764951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7</Pages>
  <Words>2053</Words>
  <Characters>11703</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unwada</dc:creator>
  <cp:lastModifiedBy>LU</cp:lastModifiedBy>
  <cp:revision>16</cp:revision>
  <dcterms:created xsi:type="dcterms:W3CDTF">2025-01-13T09:37:00Z</dcterms:created>
  <dcterms:modified xsi:type="dcterms:W3CDTF">2025-02-24T12:41:00Z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1033-4.4.2.7669</vt:lpwstr>
  </property>
  <property fmtid="{D5CDD505-2E9C-101B-9397-08002B2CF9AE}" pid="3" name="MSIP_Label_86a2ece7-d45d-4230-86c1-6be47c03aac4_Enabled">
    <vt:lpwstr>True</vt:lpwstr>
  </property>
  <property fmtid="{D5CDD505-2E9C-101B-9397-08002B2CF9AE}" pid="4" name="MSIP_Label_86a2ece7-d45d-4230-86c1-6be47c03aac4_SiteId">
    <vt:lpwstr>d84a9014-710d-4a9d-8901-c26a4d2f2467</vt:lpwstr>
  </property>
  <property fmtid="{D5CDD505-2E9C-101B-9397-08002B2CF9AE}" pid="5" name="MSIP_Label_86a2ece7-d45d-4230-86c1-6be47c03aac4_Ref">
    <vt:lpwstr>https://api.informationprotection.azure.com/api/d84a9014-710d-4a9d-8901-c26a4d2f2467</vt:lpwstr>
  </property>
  <property fmtid="{D5CDD505-2E9C-101B-9397-08002B2CF9AE}" pid="6" name="MSIP_Label_86a2ece7-d45d-4230-86c1-6be47c03aac4_Owner">
    <vt:lpwstr>OOyinloye@Coronationmb.com</vt:lpwstr>
  </property>
  <property fmtid="{D5CDD505-2E9C-101B-9397-08002B2CF9AE}" pid="7" name="MSIP_Label_86a2ece7-d45d-4230-86c1-6be47c03aac4_SetDate">
    <vt:lpwstr>2020-08-27T12:58:06.9290254+01:00</vt:lpwstr>
  </property>
  <property fmtid="{D5CDD505-2E9C-101B-9397-08002B2CF9AE}" pid="8" name="MSIP_Label_86a2ece7-d45d-4230-86c1-6be47c03aac4_Name">
    <vt:lpwstr>General</vt:lpwstr>
  </property>
  <property fmtid="{D5CDD505-2E9C-101B-9397-08002B2CF9AE}" pid="9" name="MSIP_Label_86a2ece7-d45d-4230-86c1-6be47c03aac4_Application">
    <vt:lpwstr>Microsoft Azure Information Protection</vt:lpwstr>
  </property>
  <property fmtid="{D5CDD505-2E9C-101B-9397-08002B2CF9AE}" pid="10" name="MSIP_Label_86a2ece7-d45d-4230-86c1-6be47c03aac4_Extended_MSFT_Method">
    <vt:lpwstr>Automatic</vt:lpwstr>
  </property>
  <property fmtid="{D5CDD505-2E9C-101B-9397-08002B2CF9AE}" pid="11" name="Sensitivity">
    <vt:lpwstr>General</vt:lpwstr>
  </property>
</Properties>
</file>