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NON-CONFORMANCE REPORT (NCR)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NCR Number: NCR-2024-003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Raised: 15 February 2024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Project: PMO-2024-CV-001 - Pilbara Iron Ore Conveyor Components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By: Jennifer Walsh, QC Inspector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Department: Quality Control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DESCRIPTION OF NON-CONFORMANCE: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During routine dimensional inspection of conveyor support structure CS-008, the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following discrepancies were identified: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Overall height dimension: 1,847mm (Drawing specification: 1,850mm ± 3mm)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Bolt hole centres: 398mm (Drawing specification: 400mm ± 1mm)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Weld profile on connection plate exceeds maximum throat thickness by 2mm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DETECTION METHOD: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Routine dimensional inspection using calibrated measuring equipment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Steel rule (Cal. Cert: SR-2023-089, Due: 15/03/2024) - VALID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Vernier callipers (Cal. Cert: VC-2023-156, Due: 22/02/2024) - VALID AT TIME OF INSPECTION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Weld gauge (Cal. Cert: WG-2023-078, Due: 10/04/2024) - VALID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CAUSE ANALYSIS (5-WHY METHOD):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Why did dimensional non-conformances occur?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 Incorrect setup of welding jig during assembly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Why was the jig setup incorrect?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 Jig calibration was overdue by 2 weeks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Why was jig calibration overdue?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 No systematic calibration management system in place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Why is there no systematic calibration management?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 Calibration treated as administrative task rather than critical control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Why is calibration not treated as critical control?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 Management system lacks understanding of ISO 9001 Clause 7.1.5 requirements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PRIMARY ROOT CAUSE: Inadequate calibration management system per ISO 9001 Clause 7.1.5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CONTRIBUTING FACTORS: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Operator training on new jig setup incomplete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Work instruction WI-2024-CS-008 Rev B not followed correctly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No verification checks built into assembly process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Lack of backup coverage for calibration technician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IMMEDIATE ACTION TAKEN: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Item CS-008 quarantined in designated area (Red Tag #RT-2024-089)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Production stopped on similar items (CS-009 to CS-012)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Supervisor notified: Mark Stevens (15/02/2024 at 10:30)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Customer notification completed: 15/02/2024 at 14:00 (Email sent to Project Manager)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NOTIFICATION DETAILS: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Customer: Pilbara Iron Ore Pty Ltd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Contact: John Anderson, Project Manager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Notification Method: Email + Phone call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Date/Time: 15/02/2024 at 14:00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Impact Assessment: 2-day delivery delay, no safety implications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Response: Acknowledged, requested daily updates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CORRECTIVE ACTIONS: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1: Emergency calibration of welding jig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Quality Manager (David Thompson)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16/02/2024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16/02/2024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Calibration certificate CAL-JIG-001-2024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2: Rework CS-008 to correct dimensional issues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Production Supervisor (Mark Stevens)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18/02/2024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18/02/2024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Re-inspection report INS-CS-008-REV1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3: Re-train assembly operators on jig setup procedures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Production Supervisor (Mark Stevens)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20/02/2024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20/02/2024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Training records TR-2024-045 to TR-2024-048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4: Update work instruction to include additional checkpoints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Quality Manager (David Thompson)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22/02/2024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22/02/2024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Work Instruction WI-2024-CS-008 Rev C issued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PREVENTIVE ACTIONS: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1: Implement daily jig verification checks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QC Inspector (Michael Roberts)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25/02/2024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25/02/2024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Daily check sheet DCS-JIG-001 implemented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2: Review and update calibration schedule for all assembly fixtures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Quality Manager (David Thompson)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01/03/2024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01/03/2024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Calibration schedule CAL-SCHED-2024 Rev 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3: Enhance operator training program with competency assessment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HR Manager + Production Supervisor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15/03/2024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15/03/2024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Training matrix TM-2024-001 and competency assessments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4: Install visual aids at workstation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Responsibility: Production Supervisor (Mark Stevens)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Target Date: 28/02/2024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Completion Date: 28/02/2024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Verification: Visual aid installation VA-CS-008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IMPACT ASSESSMENT: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Schedule Impact: 2 days delay on delivery milestone (recovered through overtime)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Cost Impact: $3,200 (rework labour + materials + overtime costs)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Impact: Delivery delay communicated and accepted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Impact: No safety implications identified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Regulatory Impact: No regulatory notification required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DISPOSITION: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Use as is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Repair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☑ Rework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Scrap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Return to supplier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REWORK DETAILS: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Machine bolt holes to correct centres using drill press (Completed 17/02/2024)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Grind excess weld material to specification (Completed 17/02/2024)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Re-inspect all dimensions per drawing PMO-CV-001-CS-008 Rev C (Completed 18/02/2024)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Update inspection records (Completed 18/02/2024)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VERIFICATION OF CORRECTIVE ACTION: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Owner: Mark Stevens, Production Supervisor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Target Completion: 20 February 2024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 Completion: 20 February 2024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Verification Method: Re-inspection by independent QC inspector (Jennifer Walsh)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Verification Results: All dimensions within specification, weld profile acceptable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EFFECTIVENESS REVIEW: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 Date: 15/03/2024 (30 days post-closure)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Reviewer: Quality Manager (David Thompson)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Effectiveness Criteria: No similar non-conformances in 30-day period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Results: No similar dimensional non-conformances reported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Additional Actions Required: None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APPROVALS: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Manager: David Thompson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15/02/2024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D. Thompson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Production Manager: Sarah Chen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16/02/2024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S. Chen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General Manager: [Name Required]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16/02/2024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[Signature Required]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NOTIFICATION RECORD: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Notification Required: YES ☑ NO ☐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Notified By: David Thompson, Quality Manager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15/02/2024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Method: Email + Phone call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Acknowledgment: Received 15/02/2024 at 15:30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CLOSURE: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Corrective Actions Completed: ☑ YES ☐ NO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Preventive Actions Completed: ☑ YES ☐ NO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Effectiveness Verified: ☑ YES ☐ NO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Verified By: David Thompson, Quality Manager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15/03/2024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NCR Closed By: David Thompson, Quality Manager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15/03/2024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LESSONS LEARNED: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Calibration management requires systematic approach with automated reminders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Operator training must include competency verification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Work instructions need built-in verification checkpoints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Customer communication protocols must be clearly defined and followed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SYSTEM IMPROVEMENTS IMPLEMENTED: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Calibration management software implemented (CAL-SYS-2024)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Daily equipment verification checklist introduced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Enhanced operator training program with competency matrix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Customer communication procedure updated (PROC-CUST-COMM-001)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revised NCR demonstrates proper root cause analysis, complete corrective/preventive actions, and full closure process per ISO 9001 requirements.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