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z5htbhl9wwbb" w:id="0"/>
      <w:bookmarkEnd w:id="0"/>
      <w:r w:rsidDel="00000000" w:rsidR="00000000" w:rsidRPr="00000000">
        <w:rPr>
          <w:rtl w:val="0"/>
        </w:rPr>
        <w:t xml:space="preserve">WestCoast Plumbing Services - Accounting Management Tasks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7b3mf9ci5hwt" w:id="1"/>
      <w:bookmarkEnd w:id="1"/>
      <w:r w:rsidDel="00000000" w:rsidR="00000000" w:rsidRPr="00000000">
        <w:rPr>
          <w:rtl w:val="0"/>
        </w:rPr>
        <w:t xml:space="preserve">1. Document Analysis &amp; Setup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all provided business records and documents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Analyze consolidated client scenario and training package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Examine bank statement data structure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current BAS, payroll, and invoice documents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Set up working directory structure for organized processing</w:t>
      </w:r>
    </w:p>
    <w:p w:rsidR="00000000" w:rsidDel="00000000" w:rsidP="00000000" w:rsidRDefault="00000000" w:rsidRPr="00000000" w14:paraId="00000008">
      <w:pPr>
        <w:pStyle w:val="Heading2"/>
        <w:rPr/>
      </w:pPr>
      <w:bookmarkStart w:colFirst="0" w:colLast="0" w:name="_ghaey8twzhuv" w:id="2"/>
      <w:bookmarkEnd w:id="2"/>
      <w:r w:rsidDel="00000000" w:rsidR="00000000" w:rsidRPr="00000000">
        <w:rPr>
          <w:rtl w:val="0"/>
        </w:rPr>
        <w:t xml:space="preserve">2. Bank Reconciliation (Monthly - March 2025)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Process bank statement CSV data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 and categorize all transactions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Match transactions with business records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 discrepancies and unmatched items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bank reconciliation statement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necessary journal entries for adjustments</w:t>
      </w:r>
    </w:p>
    <w:p w:rsidR="00000000" w:rsidDel="00000000" w:rsidP="00000000" w:rsidRDefault="00000000" w:rsidRPr="00000000" w14:paraId="0000000F">
      <w:pPr>
        <w:pStyle w:val="Heading2"/>
        <w:rPr/>
      </w:pPr>
      <w:bookmarkStart w:colFirst="0" w:colLast="0" w:name="_9ifnj16nfwic" w:id="3"/>
      <w:bookmarkEnd w:id="3"/>
      <w:r w:rsidDel="00000000" w:rsidR="00000000" w:rsidRPr="00000000">
        <w:rPr>
          <w:rtl w:val="0"/>
        </w:rPr>
        <w:t xml:space="preserve">3. Quarterly BAS Preparation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Calculate GST collected on sales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Calculate GST paid on purchases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Determine net GST position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Calculate PAYG withholding amounts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complete BAS form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Verify all calculations and compliance</w:t>
      </w:r>
    </w:p>
    <w:p w:rsidR="00000000" w:rsidDel="00000000" w:rsidP="00000000" w:rsidRDefault="00000000" w:rsidRPr="00000000" w14:paraId="00000016">
      <w:pPr>
        <w:pStyle w:val="Heading2"/>
        <w:rPr/>
      </w:pPr>
      <w:bookmarkStart w:colFirst="0" w:colLast="0" w:name="_rtzx9rlt83g1" w:id="4"/>
      <w:bookmarkEnd w:id="4"/>
      <w:r w:rsidDel="00000000" w:rsidR="00000000" w:rsidRPr="00000000">
        <w:rPr>
          <w:rtl w:val="0"/>
        </w:rPr>
        <w:t xml:space="preserve">4. Payroll Review &amp; Compliance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current payroll records against award rates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Verify superannuation calculations (11% rate)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Check PAYG withholding calculations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 and correct any compliance issues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corrected payroll entries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Update contractor payment summaries</w:t>
      </w:r>
    </w:p>
    <w:p w:rsidR="00000000" w:rsidDel="00000000" w:rsidP="00000000" w:rsidRDefault="00000000" w:rsidRPr="00000000" w14:paraId="0000001D">
      <w:pPr>
        <w:pStyle w:val="Heading2"/>
        <w:rPr/>
      </w:pPr>
      <w:bookmarkStart w:colFirst="0" w:colLast="0" w:name="_rwkigxn6hyzw" w:id="5"/>
      <w:bookmarkEnd w:id="5"/>
      <w:r w:rsidDel="00000000" w:rsidR="00000000" w:rsidRPr="00000000">
        <w:rPr>
          <w:rtl w:val="0"/>
        </w:rPr>
        <w:t xml:space="preserve">5. Supplier Invoice Processing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and code all supplier invoices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Verify GST calculations on purchases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journal entries for invoice processing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Update accounts payable records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 any discrepancies or issues</w:t>
      </w:r>
    </w:p>
    <w:p w:rsidR="00000000" w:rsidDel="00000000" w:rsidP="00000000" w:rsidRDefault="00000000" w:rsidRPr="00000000" w14:paraId="00000023">
      <w:pPr>
        <w:pStyle w:val="Heading2"/>
        <w:rPr/>
      </w:pPr>
      <w:bookmarkStart w:colFirst="0" w:colLast="0" w:name="_2lfaf8n8btnx" w:id="6"/>
      <w:bookmarkEnd w:id="6"/>
      <w:r w:rsidDel="00000000" w:rsidR="00000000" w:rsidRPr="00000000">
        <w:rPr>
          <w:rtl w:val="0"/>
        </w:rPr>
        <w:t xml:space="preserve">6. Asset Register &amp; Depreciation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current asset register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Calculate depreciation for the period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Update asset values and accumulated depreciation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depreciation journal entries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Update asset register with current values</w:t>
      </w:r>
    </w:p>
    <w:p w:rsidR="00000000" w:rsidDel="00000000" w:rsidP="00000000" w:rsidRDefault="00000000" w:rsidRPr="00000000" w14:paraId="00000029">
      <w:pPr>
        <w:pStyle w:val="Heading2"/>
        <w:rPr/>
      </w:pPr>
      <w:bookmarkStart w:colFirst="0" w:colLast="0" w:name="_dqifx9jysbs2" w:id="7"/>
      <w:bookmarkEnd w:id="7"/>
      <w:r w:rsidDel="00000000" w:rsidR="00000000" w:rsidRPr="00000000">
        <w:rPr>
          <w:rtl w:val="0"/>
        </w:rPr>
        <w:t xml:space="preserve">7. ATO Discrepancy Resolution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 any ATO compliance issues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tax obligations and payments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corrective entries if needed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Document resolution steps</w:t>
      </w:r>
    </w:p>
    <w:p w:rsidR="00000000" w:rsidDel="00000000" w:rsidP="00000000" w:rsidRDefault="00000000" w:rsidRPr="00000000" w14:paraId="0000002E">
      <w:pPr>
        <w:pStyle w:val="Heading2"/>
        <w:rPr/>
      </w:pPr>
      <w:bookmarkStart w:colFirst="0" w:colLast="0" w:name="_guqab5umps26" w:id="8"/>
      <w:bookmarkEnd w:id="8"/>
      <w:r w:rsidDel="00000000" w:rsidR="00000000" w:rsidRPr="00000000">
        <w:rPr>
          <w:rtl w:val="0"/>
        </w:rPr>
        <w:t xml:space="preserve">8. Month-End Adjustments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accrual entries for outstanding expenses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Process prepayment adjustments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and adjust inventory if applicable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all necessary journal entries</w:t>
      </w:r>
    </w:p>
    <w:p w:rsidR="00000000" w:rsidDel="00000000" w:rsidP="00000000" w:rsidRDefault="00000000" w:rsidRPr="00000000" w14:paraId="00000033">
      <w:pPr>
        <w:pStyle w:val="Heading2"/>
        <w:rPr/>
      </w:pPr>
      <w:bookmarkStart w:colFirst="0" w:colLast="0" w:name="_gfwuax95427o" w:id="9"/>
      <w:bookmarkEnd w:id="9"/>
      <w:r w:rsidDel="00000000" w:rsidR="00000000" w:rsidRPr="00000000">
        <w:rPr>
          <w:rtl w:val="0"/>
        </w:rPr>
        <w:t xml:space="preserve">9. Financial Statement Preparation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Compile trial balance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Profit &amp; Loss statement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Balance Sheet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Verify all balances and reconciliations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financial statement accuracy</w:t>
      </w:r>
    </w:p>
    <w:p w:rsidR="00000000" w:rsidDel="00000000" w:rsidP="00000000" w:rsidRDefault="00000000" w:rsidRPr="00000000" w14:paraId="00000039">
      <w:pPr>
        <w:pStyle w:val="Heading2"/>
        <w:rPr/>
      </w:pPr>
      <w:bookmarkStart w:colFirst="0" w:colLast="0" w:name="_kt8dqwud2dp" w:id="10"/>
      <w:bookmarkEnd w:id="10"/>
      <w:r w:rsidDel="00000000" w:rsidR="00000000" w:rsidRPr="00000000">
        <w:rPr>
          <w:rtl w:val="0"/>
        </w:rPr>
        <w:t xml:space="preserve">10. Client Communication &amp; Final Reports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summary of all corrections made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Document all journal entries with explanations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Compile final reports and statements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client communication letter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Package all deliverables for client review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