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SAFETY INCIDENT REPORT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Report Number: SIR-2024-002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 of Incident: 8 February 2024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of Incident: 14:30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Location: Welding Bay 2, Goldfields Precision Manufacturing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Reported By: Mark Stevens, Production Supervisor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Report Date: 8 February 2024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INJURED PERSON DETAILS: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Name: Robert Chen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Employee ID: EMP-2019-087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Position: Welder Grade 2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Department: Production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Age: 28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Experience: 5 years welding, 2 years with company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INCIDENT DESCRIPTION: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While performing overhead welding on conveyor support structure CS-011, the injured person experienced a minor burn to the left forearm when hot spatter contacted exposed skin between glove and sleeve. The incident occurred during the final cap pass of a fillet weld.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IMMEDIATE ACTIONS TAKEN: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Work stopped immediately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First aid administered by trained first aider (Jenny Walsh)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Burn treated with cold water for 10 minutes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Area secured and isolated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5. Supervisor notified within 15 minutes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6. Incident scene photographed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INJURY DETAILS: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Type of Injury: Minor burn (1st degree)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Body Part Affected: Left forearm, 3cm x 1cm area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Medical Treatment: First aid only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Lost: 30 minutes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Return to Work: Same day with restrictions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WITNESS STATEMENTS: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Witness 1: Michael Roberts (QC Inspector)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saw Robert welding overhead when sparks fell down. He immediately stopped and called for help. He was wearing all required PPE."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Witness 2: Tony Smith (Maintenance Technician) 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was working nearby and heard Robert call out. The welding area looked normal, nothing unusual about the setup."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ROOT CAUSE ANALYSIS: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Primary Cause: Gap in personal protective equipment coverage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Contributing Factors: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Welding jacket sleeve length insufficient for overhead position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Work positioning required extended reach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Spatter deflection not considered in setup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IMMEDIATE CORRECTIVE ACTIONS: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All welders briefed on PPE requirements for overhead work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Additional arm protection issued to all welding staff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Work method reviewed for overhead welding positions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PREVENTIVE ACTIONS: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Update PPE standard to specify minimum sleeve overlap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Conduct toolbox talk on overhead welding safety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Review all current overhead welding tasks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Install additional spatter shields where practical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INVESTIGATION TEAM: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Lead Investigator: David Thompson (Safety Manager)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Team Members: Mark Stevens (Production Supervisor)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Dr. Sarah Wilson (Occupational Health Nurse)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REGULATORY REQUIREMENTS: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WorkSafe WA Notification: Not required (minor injury)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Workers Compensation Claim: No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Medical Clearance Required: No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EQUIPMENT INVOLVED: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Welding Machine: WLD-003 (MIG Welder Station 3)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Last Service Date: 25 January 2024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Condition: Good working order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Safety Systems: All functional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ENVIRONMENTAL CONDITIONS: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Temperature: 32°C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Humidity: 45%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Ventilation: Adequate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Lighting: 800 lux (adequate)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Noise Level: 78 dB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TRAINING RECORDS: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Last Safety Training: 15 November 2023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Welding Certification: Current (expires 30 June 2024)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PPE Training: 10 January 2024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Overhead Work Training: Not completed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FOLLOW-UP ACTIONS: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Action Owner: Mark Stevens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Target Date: 15 February 2024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Enrol Robert in overhead welding safety course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Conduct workplace assessment of all overhead welding positions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Update safe work procedures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APPROVALS: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Safety Manager: David Thompson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9/02/2024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Signature: D. Thompson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Production Manager: Sarah Chen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9/02/2024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Signature: S. Chen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General Manager: ________________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________________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INCIDENT CLOSURE: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All Actions Completed: ☐ YES ☐ NO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Verified By: ________________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________________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Report Closed By: ________________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________________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Note: This incident report contains intentional procedural errors for training purposes.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