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DIVISION 22 31 00 - DOMESTIC WATER SOFTENER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 1 - GENERAL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576" w:right="0" w:hanging="57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152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Includes: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28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Water Softener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576" w:right="0" w:hanging="57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SUBMITTALS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152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Data: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28" w:right="0" w:hanging="5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Include construction details, material descriptions, dimensions of individual components and profiles.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152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Shop Drawings: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28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Include plans, details, and connections to piping systems.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28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Wiring Diagrams: Power, signal, and control wiring.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576" w:right="0" w:hanging="57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CLOSEOUT SUBMITTALS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152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 and Maintenance Data: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28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operation, and maintenance manuals.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 2 – PRODUCTS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576" w:right="0" w:hanging="57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COMMERCIAL WATER SOFTENERS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152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Basis of Design Product: Canature WaterGroup.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28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95 STS 90-1.5S4000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25" w:right="0" w:hanging="5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Configuration: Single Mineral tank and one brine tank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28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Mineral Tank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10" w:right="0" w:hanging="58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mineral tanks for water softening systems as indicated on the Drawings or a comparable product by Canature WaterGroup.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4" w:right="0" w:hanging="5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mineral tanks shall have a diameter of 356 mm (14 “) and a height of 1651 mm (65 “).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10" w:right="0" w:hanging="58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Certification must meet NSF/ANSI 44 standards for Materials and Structural Integrity.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4" w:right="0" w:hanging="5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tank construction shall feature a polyethylene liner and outer winding composed of high-performance fiberglass and epoxy resin. It should withstand a maximum operating pressure of 1034 kPa gauge (150 psig), operate within a temperature range of 1 °C – 49 °C (34 °F – 120 °F), and endure a maximum vacuum of 127 mm Hg (2.46 psi).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4" w:right="0" w:hanging="5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water softening system shall include one (1) mineral tank.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4" w:right="0" w:hanging="5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mineral tanks shall be accompanied by a five (5) years warranty.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28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Media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4" w:right="0" w:hanging="5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ion exchange resin must possess a total capacity of 1.9 eq/L in the sodium form. Each mineral tank should contain 85 L (3 ft³) of Aquafine AQ100-Na resin, WQA certified to NSF/ANSI 44 standards, and compliant with the US FDA Code of Federal Regulations, Section 173.25.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28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Brine Tank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4" w:right="0" w:hanging="5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softener unit shall be equipped with one (1) brine tank. The total system shall include one (1) brine tanks.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4" w:right="0" w:hanging="5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brine tank shall have a diameter of 610 mm (24”) and a height of 940 mm (37”).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4" w:right="0" w:hanging="5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brine tank shall include essential components such as a salt plate, removable salt lid, brine well, safety float, and brine well cap.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4" w:right="0" w:hanging="5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brine tank shall be covered by a one (1) year warranty.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28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 Valve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4" w:right="0" w:hanging="5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mineral tank must be equipped with a 38mm (1.5”) Canature WaterGroup 95 series top-mounted control valve, featuring a plastic PPO (Noryl) body and a motor-driven, piston/seal/spacer type mechanism. The valves will have an electronic controller.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4" w:right="0" w:hanging="5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 valves must efficiently perform essential functions such as backwash, brine draw, slow rinse, rapid rinse, and brine tank refill. Additional features include an integrated turbine meter.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4" w:right="0" w:hanging="5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Certified to NSF/ANSI 44 standards for materials and structural integrity, these valves shall be designed to operate under pressures ranging from 137 – 862 kPa gauge (20 – 125 psig) and within a temperature range of 1 °C (34 °F) to 43 °C (110 °F).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4" w:right="0" w:hanging="5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control valves shall be covered by a five (5) years warranty.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28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Controller Programming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4" w:right="0" w:hanging="5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homepage shall display the time, date, meter mode, flow rate, and remaining system volume.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4" w:right="0" w:hanging="5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valve shall have four buttons for programming: a "Menu" button for accessing the main menu, a "Set/Regen" button for configuring parameters and initiating regeneration, and "Up/+" and "Down/-" buttons for navigating and adjusting values.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28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 Set up and Operations: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4" w:right="0" w:hanging="5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system shall be set up as a meter delayed regeneration, initiating regeneration through a totalized hardness calculation.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4" w:right="0" w:hanging="5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operational safety, the maximum recommended operating pressure for the system must be set between 139-689 kPa gauge (20-100 psig).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4" w:right="0" w:hanging="5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timer shall include a transformer with an electrical connection, featuring a 110V AC input at 50/60Hz (+/- 20%) and providing a 12V AC output.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4" w:right="0" w:hanging="5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softener within the system shall be designed to maintain a continuous flow rate pressure drop of 103 kPa (15 psi) at a flow rate of 1.58 lps (25 USGPM). During peak flow rates of 2.21 lps (35 USGPM), the pressure drop shall be 172 kPa (25 psi).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152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Capacities and Characteristics: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28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Water Analysis: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4" w:right="0" w:hanging="5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Hardness: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grains/gal.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28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Peak Service Flow Rate: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gpm at 25-psig pressure drop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28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Manifold Pipe Size: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28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 of Mineral Tanks: One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28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Mineral Quantity, Each Tank: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cu. ft.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28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Mineral Exchange Capacity: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grains per cubic foot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28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Electrical Characteristics: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Volt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28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Salt Capacity: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lbs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 3 – EXECUTION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576" w:right="0" w:hanging="57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INSTALLATION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152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 manufacturer's recommended clearances.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152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Arrange units so controls and devices that require servicing are accessible.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576" w:right="0" w:hanging="57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DEMONSTRATION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152" w:right="0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Engage a manufacturer’s approved to train Owner's maintenance personnel to adjust, operate, and maintain domestic water softeners.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END OF SECTION 22 31 00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2.%1"/>
      <w:lvlJc w:val="left"/>
      <w:pPr>
        <w:ind w:left="576" w:hanging="576"/>
      </w:pPr>
      <w:rPr>
        <w:rFonts w:ascii="Aptos" w:cs="Aptos" w:eastAsia="Aptos" w:hAnsi="Aptos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cs="Aptos" w:eastAsia="Aptos" w:hAnsi="Aptos"/>
      </w:rPr>
    </w:lvl>
    <w:lvl w:ilvl="2">
      <w:start w:val="1"/>
      <w:numFmt w:val="decimal"/>
      <w:lvlText w:val="%3."/>
      <w:lvlJc w:val="left"/>
      <w:pPr>
        <w:ind w:left="1728" w:hanging="575.9999999999998"/>
      </w:pPr>
      <w:rPr/>
    </w:lvl>
    <w:lvl w:ilvl="3">
      <w:start w:val="1"/>
      <w:numFmt w:val="lowerLetter"/>
      <w:lvlText w:val="%4."/>
      <w:lvlJc w:val="left"/>
      <w:pPr>
        <w:ind w:left="2304" w:hanging="579"/>
      </w:pPr>
      <w:rPr/>
    </w:lvl>
    <w:lvl w:ilvl="4">
      <w:start w:val="1"/>
      <w:numFmt w:val="lowerLetter"/>
      <w:lvlText w:val="(%5)"/>
      <w:lvlJc w:val="left"/>
      <w:pPr>
        <w:ind w:left="2880" w:hanging="576"/>
      </w:pPr>
      <w:rPr/>
    </w:lvl>
    <w:lvl w:ilvl="5">
      <w:start w:val="1"/>
      <w:numFmt w:val="lowerRoman"/>
      <w:lvlText w:val="(%6)"/>
      <w:lvlJc w:val="left"/>
      <w:pPr>
        <w:ind w:left="3456" w:hanging="576"/>
      </w:pPr>
      <w:rPr/>
    </w:lvl>
    <w:lvl w:ilvl="6">
      <w:start w:val="1"/>
      <w:numFmt w:val="decimal"/>
      <w:lvlText w:val="%7."/>
      <w:lvlJc w:val="left"/>
      <w:pPr>
        <w:ind w:left="4032" w:hanging="576.0000000000005"/>
      </w:pPr>
      <w:rPr/>
    </w:lvl>
    <w:lvl w:ilvl="7">
      <w:start w:val="1"/>
      <w:numFmt w:val="lowerLetter"/>
      <w:lvlText w:val="%8."/>
      <w:lvlJc w:val="left"/>
      <w:pPr>
        <w:ind w:left="4608" w:hanging="576"/>
      </w:pPr>
      <w:rPr/>
    </w:lvl>
    <w:lvl w:ilvl="8">
      <w:start w:val="1"/>
      <w:numFmt w:val="lowerRoman"/>
      <w:lvlText w:val="%9."/>
      <w:lvlJc w:val="left"/>
      <w:pPr>
        <w:ind w:left="5184" w:hanging="576"/>
      </w:pPr>
      <w:rPr/>
    </w:lvl>
  </w:abstractNum>
  <w:abstractNum w:abstractNumId="2">
    <w:lvl w:ilvl="0">
      <w:start w:val="1"/>
      <w:numFmt w:val="decimal"/>
      <w:lvlText w:val="3.%1"/>
      <w:lvlJc w:val="left"/>
      <w:pPr>
        <w:ind w:left="576" w:hanging="576"/>
      </w:pPr>
      <w:rPr>
        <w:rFonts w:ascii="Aptos" w:cs="Aptos" w:eastAsia="Aptos" w:hAnsi="Aptos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cs="Aptos" w:eastAsia="Aptos" w:hAnsi="Aptos"/>
      </w:rPr>
    </w:lvl>
    <w:lvl w:ilvl="2">
      <w:start w:val="1"/>
      <w:numFmt w:val="decimal"/>
      <w:lvlText w:val="%3."/>
      <w:lvlJc w:val="left"/>
      <w:pPr>
        <w:ind w:left="1728" w:hanging="575.9999999999998"/>
      </w:pPr>
      <w:rPr/>
    </w:lvl>
    <w:lvl w:ilvl="3">
      <w:start w:val="1"/>
      <w:numFmt w:val="lowerLetter"/>
      <w:lvlText w:val="%4."/>
      <w:lvlJc w:val="left"/>
      <w:pPr>
        <w:ind w:left="2304" w:hanging="576"/>
      </w:pPr>
      <w:rPr/>
    </w:lvl>
    <w:lvl w:ilvl="4">
      <w:start w:val="1"/>
      <w:numFmt w:val="lowerLetter"/>
      <w:lvlText w:val="(%5)"/>
      <w:lvlJc w:val="left"/>
      <w:pPr>
        <w:ind w:left="2880" w:hanging="576"/>
      </w:pPr>
      <w:rPr/>
    </w:lvl>
    <w:lvl w:ilvl="5">
      <w:start w:val="1"/>
      <w:numFmt w:val="lowerRoman"/>
      <w:lvlText w:val="(%6)"/>
      <w:lvlJc w:val="left"/>
      <w:pPr>
        <w:ind w:left="3456" w:hanging="576"/>
      </w:pPr>
      <w:rPr/>
    </w:lvl>
    <w:lvl w:ilvl="6">
      <w:start w:val="1"/>
      <w:numFmt w:val="decimal"/>
      <w:lvlText w:val="%7."/>
      <w:lvlJc w:val="left"/>
      <w:pPr>
        <w:ind w:left="4032" w:hanging="576.0000000000005"/>
      </w:pPr>
      <w:rPr/>
    </w:lvl>
    <w:lvl w:ilvl="7">
      <w:start w:val="1"/>
      <w:numFmt w:val="lowerLetter"/>
      <w:lvlText w:val="%8."/>
      <w:lvlJc w:val="left"/>
      <w:pPr>
        <w:ind w:left="4608" w:hanging="576"/>
      </w:pPr>
      <w:rPr/>
    </w:lvl>
    <w:lvl w:ilvl="8">
      <w:start w:val="1"/>
      <w:numFmt w:val="lowerRoman"/>
      <w:lvlText w:val="%9."/>
      <w:lvlJc w:val="left"/>
      <w:pPr>
        <w:ind w:left="5184" w:hanging="576"/>
      </w:pPr>
      <w:rPr/>
    </w:lvl>
  </w:abstractNum>
  <w:abstractNum w:abstractNumId="3">
    <w:lvl w:ilvl="0">
      <w:start w:val="1"/>
      <w:numFmt w:val="decimal"/>
      <w:lvlText w:val="1.%1"/>
      <w:lvlJc w:val="left"/>
      <w:pPr>
        <w:ind w:left="576" w:hanging="576"/>
      </w:pPr>
      <w:rPr>
        <w:rFonts w:ascii="Aptos" w:cs="Aptos" w:eastAsia="Aptos" w:hAnsi="Aptos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cs="Aptos" w:eastAsia="Aptos" w:hAnsi="Aptos"/>
      </w:rPr>
    </w:lvl>
    <w:lvl w:ilvl="2">
      <w:start w:val="1"/>
      <w:numFmt w:val="decimal"/>
      <w:lvlText w:val="%3."/>
      <w:lvlJc w:val="left"/>
      <w:pPr>
        <w:ind w:left="1728" w:hanging="575.9999999999998"/>
      </w:pPr>
      <w:rPr/>
    </w:lvl>
    <w:lvl w:ilvl="3">
      <w:start w:val="1"/>
      <w:numFmt w:val="lowerLetter"/>
      <w:lvlText w:val="%4."/>
      <w:lvlJc w:val="left"/>
      <w:pPr>
        <w:ind w:left="2304" w:hanging="576"/>
      </w:pPr>
      <w:rPr/>
    </w:lvl>
    <w:lvl w:ilvl="4">
      <w:start w:val="1"/>
      <w:numFmt w:val="lowerLetter"/>
      <w:lvlText w:val="(%5)"/>
      <w:lvlJc w:val="left"/>
      <w:pPr>
        <w:ind w:left="2880" w:hanging="576"/>
      </w:pPr>
      <w:rPr/>
    </w:lvl>
    <w:lvl w:ilvl="5">
      <w:start w:val="1"/>
      <w:numFmt w:val="lowerRoman"/>
      <w:lvlText w:val="(%6)"/>
      <w:lvlJc w:val="left"/>
      <w:pPr>
        <w:ind w:left="3456" w:hanging="576"/>
      </w:pPr>
      <w:rPr/>
    </w:lvl>
    <w:lvl w:ilvl="6">
      <w:start w:val="1"/>
      <w:numFmt w:val="decimal"/>
      <w:lvlText w:val="%7."/>
      <w:lvlJc w:val="left"/>
      <w:pPr>
        <w:ind w:left="4032" w:hanging="576.0000000000005"/>
      </w:pPr>
      <w:rPr/>
    </w:lvl>
    <w:lvl w:ilvl="7">
      <w:start w:val="1"/>
      <w:numFmt w:val="lowerLetter"/>
      <w:lvlText w:val="%8."/>
      <w:lvlJc w:val="left"/>
      <w:pPr>
        <w:ind w:left="4608" w:hanging="576"/>
      </w:pPr>
      <w:rPr/>
    </w:lvl>
    <w:lvl w:ilvl="8">
      <w:start w:val="1"/>
      <w:numFmt w:val="lowerRoman"/>
      <w:lvlText w:val="%9."/>
      <w:lvlJc w:val="left"/>
      <w:pPr>
        <w:ind w:left="5184" w:hanging="576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0744D"/>
    <w:rPr>
      <w:rFonts w:eastAsiaTheme="minorEastAsia"/>
      <w:kern w:val="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1" w:customStyle="1">
    <w:name w:val="H1"/>
    <w:basedOn w:val="Normal"/>
    <w:next w:val="Normal"/>
    <w:link w:val="H1Char"/>
    <w:qFormat w:val="1"/>
    <w:rsid w:val="0030744D"/>
    <w:pPr>
      <w:spacing w:after="0" w:before="120" w:line="480" w:lineRule="auto"/>
    </w:pPr>
    <w:rPr>
      <w:b w:val="1"/>
      <w:sz w:val="24"/>
    </w:rPr>
  </w:style>
  <w:style w:type="character" w:styleId="H1Char" w:customStyle="1">
    <w:name w:val="H1 Char"/>
    <w:basedOn w:val="DefaultParagraphFont"/>
    <w:link w:val="H1"/>
    <w:rsid w:val="0030744D"/>
    <w:rPr>
      <w:rFonts w:eastAsiaTheme="minorEastAsia"/>
      <w:b w:val="1"/>
      <w:kern w:val="0"/>
      <w:sz w:val="24"/>
    </w:rPr>
  </w:style>
  <w:style w:type="paragraph" w:styleId="H2" w:customStyle="1">
    <w:name w:val="H2"/>
    <w:basedOn w:val="Normal"/>
    <w:next w:val="Normal"/>
    <w:link w:val="H2Char"/>
    <w:qFormat w:val="1"/>
    <w:rsid w:val="0030744D"/>
    <w:pPr>
      <w:numPr>
        <w:numId w:val="2"/>
      </w:numPr>
      <w:spacing w:after="0" w:before="120" w:line="360" w:lineRule="auto"/>
    </w:pPr>
    <w:rPr>
      <w:b w:val="1"/>
      <w:sz w:val="24"/>
    </w:rPr>
  </w:style>
  <w:style w:type="character" w:styleId="H2Char" w:customStyle="1">
    <w:name w:val="H2 Char"/>
    <w:basedOn w:val="DefaultParagraphFont"/>
    <w:link w:val="H2"/>
    <w:rsid w:val="0030744D"/>
    <w:rPr>
      <w:rFonts w:eastAsiaTheme="minorEastAsia"/>
      <w:b w:val="1"/>
      <w:kern w:val="0"/>
      <w:sz w:val="24"/>
    </w:rPr>
  </w:style>
  <w:style w:type="paragraph" w:styleId="H3" w:customStyle="1">
    <w:name w:val="H3"/>
    <w:basedOn w:val="Normal"/>
    <w:link w:val="H3Char"/>
    <w:qFormat w:val="1"/>
    <w:rsid w:val="0030744D"/>
    <w:pPr>
      <w:numPr>
        <w:ilvl w:val="1"/>
        <w:numId w:val="2"/>
      </w:numPr>
      <w:spacing w:after="0" w:before="120" w:line="240" w:lineRule="auto"/>
    </w:pPr>
    <w:rPr>
      <w:sz w:val="24"/>
    </w:rPr>
  </w:style>
  <w:style w:type="character" w:styleId="H3Char" w:customStyle="1">
    <w:name w:val="H3 Char"/>
    <w:basedOn w:val="DefaultParagraphFont"/>
    <w:link w:val="H3"/>
    <w:rsid w:val="0030744D"/>
    <w:rPr>
      <w:rFonts w:eastAsiaTheme="minorEastAsia"/>
      <w:kern w:val="0"/>
      <w:sz w:val="24"/>
    </w:rPr>
  </w:style>
  <w:style w:type="paragraph" w:styleId="H4" w:customStyle="1">
    <w:name w:val="H4"/>
    <w:basedOn w:val="Normal"/>
    <w:next w:val="Normal"/>
    <w:link w:val="H4Char"/>
    <w:qFormat w:val="1"/>
    <w:rsid w:val="0030744D"/>
    <w:pPr>
      <w:numPr>
        <w:ilvl w:val="2"/>
        <w:numId w:val="2"/>
      </w:numPr>
      <w:spacing w:after="0" w:before="120" w:line="240" w:lineRule="auto"/>
    </w:pPr>
    <w:rPr>
      <w:sz w:val="24"/>
    </w:rPr>
  </w:style>
  <w:style w:type="character" w:styleId="H4Char" w:customStyle="1">
    <w:name w:val="H4 Char"/>
    <w:basedOn w:val="DefaultParagraphFont"/>
    <w:link w:val="H4"/>
    <w:rsid w:val="0030744D"/>
    <w:rPr>
      <w:rFonts w:eastAsiaTheme="minorEastAsia"/>
      <w:kern w:val="0"/>
      <w:sz w:val="24"/>
    </w:rPr>
  </w:style>
  <w:style w:type="paragraph" w:styleId="H5" w:customStyle="1">
    <w:name w:val="H5"/>
    <w:basedOn w:val="Normal"/>
    <w:link w:val="H5Char"/>
    <w:qFormat w:val="1"/>
    <w:rsid w:val="0030744D"/>
    <w:pPr>
      <w:numPr>
        <w:ilvl w:val="3"/>
        <w:numId w:val="2"/>
      </w:numPr>
      <w:spacing w:after="0" w:line="240" w:lineRule="auto"/>
    </w:pPr>
    <w:rPr>
      <w:sz w:val="24"/>
    </w:rPr>
  </w:style>
  <w:style w:type="character" w:styleId="H5Char" w:customStyle="1">
    <w:name w:val="H5 Char"/>
    <w:basedOn w:val="DefaultParagraphFont"/>
    <w:link w:val="H5"/>
    <w:rsid w:val="0030744D"/>
    <w:rPr>
      <w:rFonts w:eastAsiaTheme="minorEastAsia"/>
      <w:kern w:val="0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QkSWLcL8EXOkZWIXmWSSJo2LkQ==">CgMxLjA4AHIhMVM4Q1M0U0pfb2NaTkZQSFBxU291aU40dFhCNmFscU1J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2024-03-05T19:39:00Z</dcterms:created>
  <dc:creator>Sagar Gurung</dc:creator>
</cp:coreProperties>
</file>