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Arial" w:cs="Arial" w:eastAsia="Arial" w:hAnsi="Arial"/>
        </w:rPr>
      </w:pPr>
      <w:bookmarkStart w:colFirst="0" w:colLast="0" w:name="_5uusnd69nsfk" w:id="0"/>
      <w:bookmarkEnd w:id="0"/>
      <w:r w:rsidDel="00000000" w:rsidR="00000000" w:rsidRPr="00000000">
        <w:rPr>
          <w:rFonts w:ascii="Arial" w:cs="Arial" w:eastAsia="Arial" w:hAnsi="Arial"/>
          <w:rtl w:val="0"/>
        </w:rPr>
        <w:t xml:space="preserve">Screenshot Explanations</w:t>
      </w:r>
    </w:p>
    <w:p w:rsidR="00000000" w:rsidDel="00000000" w:rsidP="00000000" w:rsidRDefault="00000000" w:rsidRPr="00000000" w14:paraId="00000002">
      <w:pPr>
        <w:spacing w:after="240" w:before="240" w:lineRule="auto"/>
        <w:rPr>
          <w:rFonts w:ascii="Arial" w:cs="Arial" w:eastAsia="Arial" w:hAnsi="Arial"/>
        </w:rPr>
      </w:pPr>
      <w:r w:rsidDel="00000000" w:rsidR="00000000" w:rsidRPr="00000000">
        <w:rPr>
          <w:rFonts w:ascii="Arial" w:cs="Arial" w:eastAsia="Arial" w:hAnsi="Arial"/>
          <w:rtl w:val="0"/>
        </w:rPr>
        <w:t xml:space="preserve">This document describes the key app screens featured in the Schengen Simple Press Kit PDF. Each section explains what the user sees and how it supports travel planning under the 90/180-day rule.</w:t>
      </w:r>
    </w:p>
    <w:p w:rsidR="00000000" w:rsidDel="00000000" w:rsidP="00000000" w:rsidRDefault="00000000" w:rsidRPr="00000000" w14:paraId="00000003">
      <w:pPr>
        <w:spacing w:after="240" w:before="240" w:lineRule="auto"/>
        <w:rPr>
          <w:rFonts w:ascii="Arial" w:cs="Arial" w:eastAsia="Arial" w:hAnsi="Arial"/>
        </w:rPr>
      </w:pPr>
      <w:r w:rsidDel="00000000" w:rsidR="00000000" w:rsidRPr="00000000">
        <w:rPr>
          <w:rFonts w:ascii="Arial" w:cs="Arial" w:eastAsia="Arial" w:hAnsi="Arial"/>
          <w:rtl w:val="0"/>
        </w:rPr>
        <w:t xml:space="preserve">These text snippets are formatted for easy copy and paste, and may be freely used in media coverage.</w:t>
      </w:r>
    </w:p>
    <w:p w:rsidR="00000000" w:rsidDel="00000000" w:rsidP="00000000" w:rsidRDefault="00000000" w:rsidRPr="00000000" w14:paraId="00000004">
      <w:pPr>
        <w:pStyle w:val="Heading1"/>
        <w:rPr>
          <w:rFonts w:ascii="Arial" w:cs="Arial" w:eastAsia="Arial" w:hAnsi="Arial"/>
        </w:rPr>
      </w:pPr>
      <w:bookmarkStart w:colFirst="0" w:colLast="0" w:name="_30co8ncpsjse" w:id="1"/>
      <w:bookmarkEnd w:id="1"/>
      <w:r w:rsidDel="00000000" w:rsidR="00000000" w:rsidRPr="00000000">
        <w:rPr>
          <w:rFonts w:ascii="Arial" w:cs="Arial" w:eastAsia="Arial" w:hAnsi="Arial"/>
          <w:rtl w:val="0"/>
        </w:rPr>
        <w:t xml:space="preserve">Dashboard</w:t>
      </w:r>
    </w:p>
    <w:p w:rsidR="00000000" w:rsidDel="00000000" w:rsidP="00000000" w:rsidRDefault="00000000" w:rsidRPr="00000000" w14:paraId="00000005">
      <w:pPr>
        <w:rPr>
          <w:rFonts w:ascii="Arial" w:cs="Arial" w:eastAsia="Arial" w:hAnsi="Arial"/>
          <w:b w:val="1"/>
        </w:rPr>
      </w:pPr>
      <w:r w:rsidDel="00000000" w:rsidR="00000000" w:rsidRPr="00000000">
        <w:rPr>
          <w:rFonts w:ascii="Arial" w:cs="Arial" w:eastAsia="Arial" w:hAnsi="Arial"/>
          <w:b w:val="1"/>
          <w:rtl w:val="0"/>
        </w:rPr>
        <w:t xml:space="preserve">Available allowance</w:t>
      </w:r>
    </w:p>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rtl w:val="0"/>
        </w:rPr>
        <w:t xml:space="preserve">Know at a glance how long you could stay in the Schengen Area if you entered today whilst ensuring you can still take all your future trips.</w:t>
      </w:r>
    </w:p>
    <w:p w:rsidR="00000000" w:rsidDel="00000000" w:rsidP="00000000" w:rsidRDefault="00000000" w:rsidRPr="00000000" w14:paraId="00000007">
      <w:pPr>
        <w:rPr>
          <w:rFonts w:ascii="Arial" w:cs="Arial" w:eastAsia="Arial" w:hAnsi="Arial"/>
          <w:b w:val="1"/>
        </w:rPr>
      </w:pPr>
      <w:r w:rsidDel="00000000" w:rsidR="00000000" w:rsidRPr="00000000">
        <w:rPr>
          <w:rFonts w:ascii="Arial" w:cs="Arial" w:eastAsia="Arial" w:hAnsi="Arial"/>
          <w:b w:val="1"/>
          <w:rtl w:val="0"/>
        </w:rPr>
        <w:t xml:space="preserve">Next 90-day allowance</w:t>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Keep track of when you’re next entitled to a full 90-day stay.</w:t>
      </w:r>
    </w:p>
    <w:p w:rsidR="00000000" w:rsidDel="00000000" w:rsidP="00000000" w:rsidRDefault="00000000" w:rsidRPr="00000000" w14:paraId="00000009">
      <w:pPr>
        <w:pStyle w:val="Heading1"/>
        <w:rPr>
          <w:rFonts w:ascii="Arial" w:cs="Arial" w:eastAsia="Arial" w:hAnsi="Arial"/>
        </w:rPr>
      </w:pPr>
      <w:bookmarkStart w:colFirst="0" w:colLast="0" w:name="_gkeln276fgja" w:id="2"/>
      <w:bookmarkEnd w:id="2"/>
      <w:r w:rsidDel="00000000" w:rsidR="00000000" w:rsidRPr="00000000">
        <w:rPr>
          <w:rFonts w:ascii="Arial" w:cs="Arial" w:eastAsia="Arial" w:hAnsi="Arial"/>
          <w:rtl w:val="0"/>
        </w:rPr>
        <w:t xml:space="preserve">Calendar</w:t>
      </w:r>
    </w:p>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Below each day in your calendar you’ll find how many days you could stay in the Schengen Area if you were to enter on that date. </w:t>
      </w:r>
    </w:p>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 xml:space="preserve">This accounts for all of your past and planned trips, so you’ll never overstay. Seeing your allowance under each date gives full visibility of when your allowance changes so you can make smarter decisions about when to travel.</w:t>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Most of the time, this is all you will need to use; just enter your past trips and future plans, and you will always know how long you can book your next trip.</w:t>
      </w:r>
    </w:p>
    <w:p w:rsidR="00000000" w:rsidDel="00000000" w:rsidP="00000000" w:rsidRDefault="00000000" w:rsidRPr="00000000" w14:paraId="0000000D">
      <w:pPr>
        <w:pStyle w:val="Heading1"/>
        <w:rPr>
          <w:rFonts w:ascii="Arial" w:cs="Arial" w:eastAsia="Arial" w:hAnsi="Arial"/>
        </w:rPr>
      </w:pPr>
      <w:bookmarkStart w:colFirst="0" w:colLast="0" w:name="_xuqbyn2scbak" w:id="3"/>
      <w:bookmarkEnd w:id="3"/>
      <w:r w:rsidDel="00000000" w:rsidR="00000000" w:rsidRPr="00000000">
        <w:rPr>
          <w:rFonts w:ascii="Arial" w:cs="Arial" w:eastAsia="Arial" w:hAnsi="Arial"/>
          <w:rtl w:val="0"/>
        </w:rPr>
        <w:t xml:space="preserve">Passport Control</w:t>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Your passport control calendar is how long you have stayed, whereas your main calendar is how long you could stay, which are two very different things.</w:t>
      </w:r>
    </w:p>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The primary purpose of Passport Control is to assist you when needing to show officials, such as border agents or police, how long you've been in the Schengen Area when checked on a particular date. It summarises all trips that fall within a particular 180-day window.</w:t>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It is not for planning purposes, as it only counts the days you've spent in the Schengen Area in the past 180 days relative to the date you're checking (which is how other basic Schengen calculators work).</w:t>
      </w:r>
    </w:p>
    <w:p w:rsidR="00000000" w:rsidDel="00000000" w:rsidP="00000000" w:rsidRDefault="00000000" w:rsidRPr="00000000" w14:paraId="00000011">
      <w:pPr>
        <w:pStyle w:val="Heading1"/>
        <w:rPr>
          <w:rFonts w:ascii="Arial" w:cs="Arial" w:eastAsia="Arial" w:hAnsi="Arial"/>
        </w:rPr>
      </w:pPr>
      <w:bookmarkStart w:colFirst="0" w:colLast="0" w:name="_q46ooiqqssoe" w:id="4"/>
      <w:bookmarkEnd w:id="4"/>
      <w:r w:rsidDel="00000000" w:rsidR="00000000" w:rsidRPr="00000000">
        <w:rPr>
          <w:rFonts w:ascii="Arial" w:cs="Arial" w:eastAsia="Arial" w:hAnsi="Arial"/>
          <w:rtl w:val="0"/>
        </w:rPr>
        <w:t xml:space="preserve">Allowance Detail</w:t>
      </w:r>
    </w:p>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Helps you understand why your allowance is what it is for a given date. </w:t>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This is particularly helpful if you are trying to increase your allowance on a given date, as we identify which trips are limiting your allowance for that date. </w:t>
      </w:r>
    </w:p>
    <w:p w:rsidR="00000000" w:rsidDel="00000000" w:rsidP="00000000" w:rsidRDefault="00000000" w:rsidRPr="00000000" w14:paraId="00000014">
      <w:pPr>
        <w:rPr>
          <w:rFonts w:ascii="Arial" w:cs="Arial" w:eastAsia="Arial" w:hAnsi="Arial"/>
        </w:rPr>
      </w:pPr>
      <w:r w:rsidDel="00000000" w:rsidR="00000000" w:rsidRPr="00000000">
        <w:rPr>
          <w:rFonts w:ascii="Arial" w:cs="Arial" w:eastAsia="Arial" w:hAnsi="Arial"/>
          <w:rtl w:val="0"/>
        </w:rPr>
        <w:t xml:space="preserve">This means you can hone in on the trips that you would need to shorten in order to increase your allowance for the date you are analysing, removing the guesswork from trying to stay longer.</w:t>
      </w:r>
    </w:p>
    <w:p w:rsidR="00000000" w:rsidDel="00000000" w:rsidP="00000000" w:rsidRDefault="00000000" w:rsidRPr="00000000" w14:paraId="00000015">
      <w:pPr>
        <w:pStyle w:val="Heading1"/>
        <w:rPr>
          <w:rFonts w:ascii="Arial" w:cs="Arial" w:eastAsia="Arial" w:hAnsi="Arial"/>
        </w:rPr>
      </w:pPr>
      <w:bookmarkStart w:colFirst="0" w:colLast="0" w:name="_cb5gbzmqf434" w:id="5"/>
      <w:bookmarkEnd w:id="5"/>
      <w:r w:rsidDel="00000000" w:rsidR="00000000" w:rsidRPr="00000000">
        <w:rPr>
          <w:rFonts w:ascii="Arial" w:cs="Arial" w:eastAsia="Arial" w:hAnsi="Arial"/>
          <w:rtl w:val="0"/>
        </w:rPr>
        <w:t xml:space="preserve">Deeper Understanding</w:t>
      </w:r>
    </w:p>
    <w:p w:rsidR="00000000" w:rsidDel="00000000" w:rsidP="00000000" w:rsidRDefault="00000000" w:rsidRPr="00000000" w14:paraId="00000016">
      <w:pPr>
        <w:rPr>
          <w:rFonts w:ascii="Arial" w:cs="Arial" w:eastAsia="Arial" w:hAnsi="Arial"/>
        </w:rPr>
      </w:pPr>
      <w:r w:rsidDel="00000000" w:rsidR="00000000" w:rsidRPr="00000000">
        <w:rPr>
          <w:rFonts w:ascii="Arial" w:cs="Arial" w:eastAsia="Arial" w:hAnsi="Arial"/>
          <w:rtl w:val="0"/>
        </w:rPr>
        <w:t xml:space="preserve">The Schengen rule can be complicated, but it doesn’t need to be. </w:t>
      </w:r>
    </w:p>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Find lots of helpful information, such as whether the rule applies to you, and detailed information on the Schengen Area.</w:t>
      </w:r>
    </w:p>
    <w:p w:rsidR="00000000" w:rsidDel="00000000" w:rsidP="00000000" w:rsidRDefault="00000000" w:rsidRPr="00000000" w14:paraId="00000018">
      <w:pPr>
        <w:rPr>
          <w:rFonts w:ascii="Arial" w:cs="Arial" w:eastAsia="Arial" w:hAnsi="Arial"/>
        </w:rPr>
      </w:pPr>
      <w:r w:rsidDel="00000000" w:rsidR="00000000" w:rsidRPr="00000000">
        <w:rPr>
          <w:rFonts w:ascii="Arial" w:cs="Arial" w:eastAsia="Arial" w:hAnsi="Arial"/>
          <w:rtl w:val="0"/>
        </w:rPr>
        <w:t xml:space="preserve">Help is also available directly via our in-app support when needed.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6"/>
        <w:szCs w:val="26"/>
        <w:lang w:val="en"/>
      </w:rPr>
    </w:rPrDefault>
    <w:pPrDefault>
      <w:pPr>
        <w:spacing w:after="240" w:before="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