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D5" w:rsidRPr="009D050F" w:rsidRDefault="00F146D5" w:rsidP="009D050F">
      <w:pPr>
        <w:pStyle w:val="normal"/>
        <w:widowControl w:val="0"/>
        <w:pBdr>
          <w:top w:val="nil"/>
          <w:left w:val="nil"/>
          <w:bottom w:val="nil"/>
          <w:right w:val="nil"/>
          <w:between w:val="nil"/>
        </w:pBdr>
        <w:rPr>
          <w:rFonts w:ascii="Times New Roman" w:eastAsia="Arial" w:hAnsi="Times New Roman" w:cs="Times New Roman"/>
          <w:color w:val="000000"/>
          <w:sz w:val="22"/>
          <w:szCs w:val="22"/>
        </w:rPr>
      </w:pPr>
    </w:p>
    <w:p w:rsidR="009D050F" w:rsidRPr="009D050F" w:rsidRDefault="009D050F" w:rsidP="00497FC8">
      <w:pPr>
        <w:rPr>
          <w:lang w:eastAsia="uk-UA"/>
        </w:rPr>
      </w:pPr>
      <w:r w:rsidRPr="009D050F">
        <w:rPr>
          <w:lang w:eastAsia="uk-UA"/>
        </w:rPr>
        <w:t xml:space="preserve">ГЛУХІВСЬКИЙ НАЦІОНАЛЬНИЙ ПЕДАГОГІЧНИЙ </w:t>
      </w:r>
    </w:p>
    <w:p w:rsidR="009D050F" w:rsidRPr="009D050F" w:rsidRDefault="009D050F" w:rsidP="00497FC8">
      <w:pPr>
        <w:rPr>
          <w:lang w:eastAsia="uk-UA"/>
        </w:rPr>
      </w:pPr>
      <w:r w:rsidRPr="009D050F">
        <w:rPr>
          <w:lang w:eastAsia="uk-UA"/>
        </w:rPr>
        <w:t>УНІВЕРСИТЕТ ІМЕНІ ОЛЕКСАНДРА ДОВЖЕНКА</w:t>
      </w:r>
    </w:p>
    <w:p w:rsidR="009D050F" w:rsidRPr="009D050F" w:rsidRDefault="009D050F" w:rsidP="00497FC8">
      <w:pPr>
        <w:rPr>
          <w:lang w:eastAsia="uk-UA"/>
        </w:rPr>
      </w:pPr>
    </w:p>
    <w:p w:rsidR="009D050F" w:rsidRPr="009D050F" w:rsidRDefault="009D050F" w:rsidP="00497FC8">
      <w:pPr>
        <w:rPr>
          <w:lang w:eastAsia="uk-UA"/>
        </w:rPr>
      </w:pPr>
      <w:r w:rsidRPr="009D050F">
        <w:rPr>
          <w:noProof/>
          <w:lang w:val="ru-RU"/>
        </w:rPr>
        <w:drawing>
          <wp:inline distT="0" distB="0" distL="0" distR="0">
            <wp:extent cx="1455420" cy="960120"/>
            <wp:effectExtent l="0" t="0" r="0" b="0"/>
            <wp:docPr id="1" name="Рисунок 1" descr="Глухівський національний педагогічний університет ім. Довженка (ГНПУ) -  вузи України - вища освіта в Україні – Освіта.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лухівський національний педагогічний університет ім. Довженка (ГНПУ) -  вузи України - вища освіта в Україні – Освіта.UA"/>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5420" cy="960120"/>
                    </a:xfrm>
                    <a:prstGeom prst="rect">
                      <a:avLst/>
                    </a:prstGeom>
                    <a:noFill/>
                    <a:ln>
                      <a:noFill/>
                    </a:ln>
                  </pic:spPr>
                </pic:pic>
              </a:graphicData>
            </a:graphic>
          </wp:inline>
        </w:drawing>
      </w:r>
    </w:p>
    <w:p w:rsidR="009D050F" w:rsidRPr="009D050F" w:rsidRDefault="009D050F" w:rsidP="00497FC8">
      <w:pPr>
        <w:rPr>
          <w:lang w:eastAsia="uk-UA"/>
        </w:rPr>
      </w:pPr>
    </w:p>
    <w:p w:rsidR="009D050F" w:rsidRPr="009D050F" w:rsidRDefault="009D050F" w:rsidP="00497FC8">
      <w:pPr>
        <w:rPr>
          <w:lang w:eastAsia="uk-UA"/>
        </w:rPr>
      </w:pPr>
      <w:r w:rsidRPr="009D050F">
        <w:rPr>
          <w:lang w:eastAsia="uk-UA"/>
        </w:rPr>
        <w:t xml:space="preserve">Навчально-науковий інститут </w:t>
      </w:r>
      <w:r>
        <w:rPr>
          <w:lang w:eastAsia="uk-UA"/>
        </w:rPr>
        <w:t>педагогіки</w:t>
      </w:r>
      <w:r w:rsidRPr="009D050F">
        <w:rPr>
          <w:lang w:eastAsia="uk-UA"/>
        </w:rPr>
        <w:t xml:space="preserve"> </w:t>
      </w:r>
      <w:r>
        <w:rPr>
          <w:lang w:eastAsia="uk-UA"/>
        </w:rPr>
        <w:t>і психології</w:t>
      </w:r>
    </w:p>
    <w:p w:rsidR="009D050F" w:rsidRPr="009D050F" w:rsidRDefault="009D050F" w:rsidP="00497FC8">
      <w:pPr>
        <w:rPr>
          <w:lang w:eastAsia="uk-UA"/>
        </w:rPr>
      </w:pPr>
      <w:r w:rsidRPr="009D050F">
        <w:rPr>
          <w:lang w:eastAsia="uk-UA"/>
        </w:rPr>
        <w:t xml:space="preserve">Кафедра </w:t>
      </w:r>
      <w:r>
        <w:rPr>
          <w:lang w:eastAsia="uk-UA"/>
        </w:rPr>
        <w:t xml:space="preserve">педагогіки, психології, соціальної роботи та менеджменту </w:t>
      </w:r>
    </w:p>
    <w:p w:rsidR="009D050F" w:rsidRPr="009D050F" w:rsidRDefault="009D050F" w:rsidP="00497FC8">
      <w:pPr>
        <w:rPr>
          <w:lang w:eastAsia="uk-UA"/>
        </w:rPr>
      </w:pPr>
    </w:p>
    <w:p w:rsidR="009D050F" w:rsidRPr="009D050F" w:rsidRDefault="009D050F" w:rsidP="00497FC8">
      <w:pPr>
        <w:rPr>
          <w:lang w:eastAsia="uk-UA"/>
        </w:rPr>
      </w:pPr>
    </w:p>
    <w:p w:rsidR="009D050F" w:rsidRPr="009D050F" w:rsidRDefault="009D050F" w:rsidP="00497FC8">
      <w:pPr>
        <w:rPr>
          <w:lang w:eastAsia="uk-UA"/>
        </w:rPr>
      </w:pPr>
      <w:r w:rsidRPr="009D050F">
        <w:rPr>
          <w:lang w:eastAsia="uk-UA"/>
        </w:rPr>
        <w:t>СИЛАБУС</w:t>
      </w:r>
    </w:p>
    <w:p w:rsidR="009D050F" w:rsidRPr="009D050F" w:rsidRDefault="009D050F" w:rsidP="00497FC8">
      <w:pPr>
        <w:rPr>
          <w:lang w:eastAsia="uk-UA"/>
        </w:rPr>
      </w:pPr>
      <w:r w:rsidRPr="009D050F">
        <w:rPr>
          <w:lang w:eastAsia="uk-UA"/>
        </w:rPr>
        <w:t>навчальної дисципліни</w:t>
      </w:r>
    </w:p>
    <w:p w:rsidR="009D050F" w:rsidRPr="009D050F" w:rsidRDefault="009D050F" w:rsidP="009D050F">
      <w:pPr>
        <w:pStyle w:val="normal"/>
        <w:pBdr>
          <w:top w:val="nil"/>
          <w:left w:val="nil"/>
          <w:bottom w:val="nil"/>
          <w:right w:val="nil"/>
          <w:between w:val="nil"/>
        </w:pBdr>
        <w:jc w:val="center"/>
        <w:rPr>
          <w:rFonts w:ascii="Times New Roman" w:eastAsia="Times New Roman" w:hAnsi="Times New Roman" w:cs="Times New Roman"/>
          <w:b/>
          <w:color w:val="000000"/>
          <w:sz w:val="24"/>
          <w:szCs w:val="24"/>
        </w:rPr>
      </w:pPr>
    </w:p>
    <w:p w:rsidR="009D050F" w:rsidRPr="009D050F" w:rsidRDefault="009D050F" w:rsidP="009D050F">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D050F">
        <w:rPr>
          <w:rFonts w:ascii="Times New Roman" w:eastAsia="Times New Roman" w:hAnsi="Times New Roman" w:cs="Times New Roman"/>
          <w:b/>
          <w:color w:val="000000"/>
          <w:sz w:val="24"/>
          <w:szCs w:val="24"/>
        </w:rPr>
        <w:t>ПСИХОЛОГІЯ ДЕВІАНТНОЇ ПОВЕДІНКИ</w:t>
      </w:r>
    </w:p>
    <w:p w:rsidR="009D050F" w:rsidRPr="009D050F" w:rsidRDefault="009D050F" w:rsidP="00497FC8"/>
    <w:tbl>
      <w:tblPr>
        <w:tblW w:w="5006" w:type="pct"/>
        <w:tblInd w:w="-5" w:type="dxa"/>
        <w:tblLayout w:type="fixed"/>
        <w:tblLook w:val="04A0"/>
      </w:tblPr>
      <w:tblGrid>
        <w:gridCol w:w="2614"/>
        <w:gridCol w:w="6968"/>
      </w:tblGrid>
      <w:tr w:rsidR="009D050F" w:rsidRPr="00A351A8" w:rsidTr="001466E6">
        <w:trPr>
          <w:trHeight w:val="315"/>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Освітній рівень</w:t>
            </w:r>
          </w:p>
        </w:tc>
        <w:tc>
          <w:tcPr>
            <w:tcW w:w="3636" w:type="pct"/>
            <w:tcBorders>
              <w:top w:val="single" w:sz="4" w:space="0" w:color="auto"/>
              <w:left w:val="nil"/>
              <w:bottom w:val="single" w:sz="4" w:space="0" w:color="auto"/>
              <w:right w:val="single" w:sz="4" w:space="0" w:color="auto"/>
            </w:tcBorders>
            <w:noWrap/>
            <w:vAlign w:val="center"/>
            <w:hideMark/>
          </w:tcPr>
          <w:p w:rsidR="009D050F" w:rsidRPr="00A351A8" w:rsidRDefault="00497FC8" w:rsidP="00497FC8">
            <w:pPr>
              <w:jc w:val="both"/>
            </w:pPr>
            <w:r>
              <w:t>п</w:t>
            </w:r>
            <w:r w:rsidR="009D050F" w:rsidRPr="00A351A8">
              <w:t xml:space="preserve">ерший (бакалаврський)  </w:t>
            </w:r>
          </w:p>
        </w:tc>
      </w:tr>
      <w:tr w:rsidR="009D050F" w:rsidRPr="00A351A8" w:rsidTr="001466E6">
        <w:trPr>
          <w:trHeight w:val="315"/>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Статус дисципліни</w:t>
            </w:r>
          </w:p>
        </w:tc>
        <w:tc>
          <w:tcPr>
            <w:tcW w:w="3636" w:type="pct"/>
            <w:tcBorders>
              <w:top w:val="single" w:sz="4" w:space="0" w:color="auto"/>
              <w:left w:val="nil"/>
              <w:bottom w:val="single" w:sz="4" w:space="0" w:color="auto"/>
              <w:right w:val="single" w:sz="4" w:space="0" w:color="auto"/>
            </w:tcBorders>
            <w:noWrap/>
            <w:vAlign w:val="center"/>
            <w:hideMark/>
          </w:tcPr>
          <w:p w:rsidR="009D050F" w:rsidRPr="00A351A8" w:rsidRDefault="009D050F" w:rsidP="00497FC8">
            <w:pPr>
              <w:jc w:val="both"/>
            </w:pPr>
            <w:r w:rsidRPr="00A351A8">
              <w:t>цикл професійної підготовки, вибірковий компонент ОП</w:t>
            </w:r>
          </w:p>
        </w:tc>
      </w:tr>
      <w:tr w:rsidR="009D050F" w:rsidRPr="00A351A8" w:rsidTr="001466E6">
        <w:trPr>
          <w:trHeight w:val="313"/>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Галузі знань</w:t>
            </w:r>
          </w:p>
        </w:tc>
        <w:tc>
          <w:tcPr>
            <w:tcW w:w="3636" w:type="pct"/>
            <w:tcBorders>
              <w:top w:val="single" w:sz="4" w:space="0" w:color="auto"/>
              <w:left w:val="nil"/>
              <w:bottom w:val="single" w:sz="4" w:space="0" w:color="auto"/>
              <w:right w:val="single" w:sz="4" w:space="0" w:color="auto"/>
            </w:tcBorders>
            <w:vAlign w:val="center"/>
            <w:hideMark/>
          </w:tcPr>
          <w:p w:rsidR="009D050F" w:rsidRPr="00A351A8" w:rsidRDefault="009D050F" w:rsidP="00497FC8">
            <w:pPr>
              <w:jc w:val="both"/>
            </w:pPr>
            <w:r w:rsidRPr="00A351A8">
              <w:t>01 Освіта / Педагогіка, 23 Соціальна робота</w:t>
            </w:r>
          </w:p>
        </w:tc>
      </w:tr>
      <w:tr w:rsidR="009D050F" w:rsidRPr="00A351A8" w:rsidTr="001466E6">
        <w:trPr>
          <w:trHeight w:val="420"/>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Спеціальність</w:t>
            </w:r>
          </w:p>
        </w:tc>
        <w:tc>
          <w:tcPr>
            <w:tcW w:w="3636" w:type="pct"/>
            <w:tcBorders>
              <w:top w:val="single" w:sz="4" w:space="0" w:color="auto"/>
              <w:left w:val="nil"/>
              <w:bottom w:val="single" w:sz="4" w:space="0" w:color="auto"/>
              <w:right w:val="single" w:sz="4" w:space="0" w:color="auto"/>
            </w:tcBorders>
            <w:vAlign w:val="center"/>
            <w:hideMark/>
          </w:tcPr>
          <w:p w:rsidR="009D050F" w:rsidRPr="00A351A8" w:rsidRDefault="009D050F" w:rsidP="00497FC8">
            <w:pPr>
              <w:jc w:val="both"/>
              <w:rPr>
                <w:highlight w:val="yellow"/>
              </w:rPr>
            </w:pPr>
            <w:r w:rsidRPr="00A351A8">
              <w:t>012 Дошкільна освіта, 013 Початкова освіта, 014 Середня освіта, 015 Професійна освіта,  231 Соціальна робота</w:t>
            </w:r>
          </w:p>
        </w:tc>
      </w:tr>
      <w:tr w:rsidR="009D050F" w:rsidRPr="00A351A8" w:rsidTr="001466E6">
        <w:trPr>
          <w:trHeight w:val="239"/>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Обсяг дисципліни</w:t>
            </w:r>
          </w:p>
        </w:tc>
        <w:tc>
          <w:tcPr>
            <w:tcW w:w="3636" w:type="pct"/>
            <w:tcBorders>
              <w:top w:val="single" w:sz="4" w:space="0" w:color="auto"/>
              <w:left w:val="nil"/>
              <w:bottom w:val="single" w:sz="4" w:space="0" w:color="auto"/>
              <w:right w:val="single" w:sz="4" w:space="0" w:color="auto"/>
            </w:tcBorders>
            <w:vAlign w:val="center"/>
            <w:hideMark/>
          </w:tcPr>
          <w:p w:rsidR="009D050F" w:rsidRPr="00A351A8" w:rsidRDefault="009D050F" w:rsidP="00497FC8">
            <w:pPr>
              <w:jc w:val="both"/>
            </w:pPr>
            <w:r w:rsidRPr="00A351A8">
              <w:t>3 кредити ECTS (90 академічних годин)</w:t>
            </w:r>
          </w:p>
        </w:tc>
      </w:tr>
      <w:tr w:rsidR="009D050F" w:rsidRPr="00A351A8" w:rsidTr="001466E6">
        <w:trPr>
          <w:trHeight w:val="239"/>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Види аудиторних занять</w:t>
            </w:r>
          </w:p>
        </w:tc>
        <w:tc>
          <w:tcPr>
            <w:tcW w:w="3636" w:type="pct"/>
            <w:tcBorders>
              <w:top w:val="single" w:sz="4" w:space="0" w:color="auto"/>
              <w:left w:val="nil"/>
              <w:bottom w:val="single" w:sz="4" w:space="0" w:color="auto"/>
              <w:right w:val="single" w:sz="4" w:space="0" w:color="auto"/>
            </w:tcBorders>
            <w:vAlign w:val="center"/>
            <w:hideMark/>
          </w:tcPr>
          <w:p w:rsidR="009D050F" w:rsidRPr="00A351A8" w:rsidRDefault="009D050F" w:rsidP="00497FC8">
            <w:pPr>
              <w:ind w:left="0" w:firstLineChars="0" w:firstLine="0"/>
              <w:jc w:val="both"/>
            </w:pPr>
            <w:r w:rsidRPr="00A351A8">
              <w:t>лекції, семінарські заняття</w:t>
            </w:r>
          </w:p>
        </w:tc>
      </w:tr>
      <w:tr w:rsidR="009D050F" w:rsidRPr="00A351A8" w:rsidTr="001466E6">
        <w:trPr>
          <w:trHeight w:val="239"/>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Форми контролю</w:t>
            </w:r>
          </w:p>
        </w:tc>
        <w:tc>
          <w:tcPr>
            <w:tcW w:w="3636" w:type="pct"/>
            <w:tcBorders>
              <w:top w:val="single" w:sz="4" w:space="0" w:color="auto"/>
              <w:left w:val="nil"/>
              <w:bottom w:val="single" w:sz="4" w:space="0" w:color="auto"/>
              <w:right w:val="single" w:sz="4" w:space="0" w:color="auto"/>
            </w:tcBorders>
            <w:vAlign w:val="center"/>
            <w:hideMark/>
          </w:tcPr>
          <w:p w:rsidR="009D050F" w:rsidRPr="00A351A8" w:rsidRDefault="00497FC8" w:rsidP="00497FC8">
            <w:pPr>
              <w:jc w:val="both"/>
            </w:pPr>
            <w:r>
              <w:t>екзамен</w:t>
            </w:r>
          </w:p>
        </w:tc>
      </w:tr>
    </w:tbl>
    <w:p w:rsidR="009D050F" w:rsidRPr="00A351A8" w:rsidRDefault="009D050F" w:rsidP="00497FC8"/>
    <w:p w:rsidR="009D050F" w:rsidRPr="00497FC8" w:rsidRDefault="009D050F" w:rsidP="00497FC8">
      <w:pPr>
        <w:rPr>
          <w:b/>
        </w:rPr>
      </w:pPr>
      <w:r w:rsidRPr="00A351A8">
        <w:tab/>
      </w:r>
      <w:r w:rsidRPr="00497FC8">
        <w:rPr>
          <w:b/>
        </w:rPr>
        <w:t>Інформація про викладачів</w:t>
      </w:r>
    </w:p>
    <w:tbl>
      <w:tblPr>
        <w:tblW w:w="5000" w:type="pct"/>
        <w:tblInd w:w="-5" w:type="dxa"/>
        <w:tblLook w:val="00A0"/>
      </w:tblPr>
      <w:tblGrid>
        <w:gridCol w:w="2611"/>
        <w:gridCol w:w="6960"/>
      </w:tblGrid>
      <w:tr w:rsidR="009D050F" w:rsidRPr="00A351A8" w:rsidTr="001466E6">
        <w:trPr>
          <w:trHeight w:val="315"/>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 xml:space="preserve">Викладач </w:t>
            </w:r>
          </w:p>
        </w:tc>
        <w:tc>
          <w:tcPr>
            <w:tcW w:w="3636" w:type="pct"/>
            <w:tcBorders>
              <w:top w:val="single" w:sz="4" w:space="0" w:color="auto"/>
              <w:left w:val="nil"/>
              <w:bottom w:val="single" w:sz="4" w:space="0" w:color="auto"/>
              <w:right w:val="single" w:sz="4" w:space="0" w:color="auto"/>
            </w:tcBorders>
            <w:noWrap/>
            <w:vAlign w:val="center"/>
            <w:hideMark/>
          </w:tcPr>
          <w:p w:rsidR="009D050F" w:rsidRPr="00A351A8" w:rsidRDefault="009D050F" w:rsidP="00497FC8">
            <w:pPr>
              <w:jc w:val="both"/>
            </w:pPr>
            <w:r w:rsidRPr="00A351A8">
              <w:t>Мисник Світлана Олексіївна, старший викладач</w:t>
            </w:r>
          </w:p>
        </w:tc>
      </w:tr>
      <w:tr w:rsidR="009D050F" w:rsidRPr="00A351A8" w:rsidTr="001466E6">
        <w:trPr>
          <w:trHeight w:val="315"/>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Контактний телефон</w:t>
            </w:r>
          </w:p>
        </w:tc>
        <w:tc>
          <w:tcPr>
            <w:tcW w:w="3636" w:type="pct"/>
            <w:tcBorders>
              <w:top w:val="single" w:sz="4" w:space="0" w:color="auto"/>
              <w:left w:val="nil"/>
              <w:bottom w:val="single" w:sz="4" w:space="0" w:color="auto"/>
              <w:right w:val="single" w:sz="4" w:space="0" w:color="auto"/>
            </w:tcBorders>
            <w:noWrap/>
            <w:vAlign w:val="center"/>
            <w:hideMark/>
          </w:tcPr>
          <w:p w:rsidR="009D050F" w:rsidRPr="00A351A8" w:rsidRDefault="009D050F" w:rsidP="00497FC8">
            <w:pPr>
              <w:jc w:val="both"/>
            </w:pPr>
            <w:r w:rsidRPr="00A351A8">
              <w:t>+380994595699</w:t>
            </w:r>
          </w:p>
        </w:tc>
      </w:tr>
      <w:tr w:rsidR="009D050F" w:rsidRPr="00A351A8" w:rsidTr="001466E6">
        <w:trPr>
          <w:trHeight w:val="239"/>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E-</w:t>
            </w:r>
            <w:proofErr w:type="spellStart"/>
            <w:r w:rsidRPr="00A351A8">
              <w:t>mail</w:t>
            </w:r>
            <w:proofErr w:type="spellEnd"/>
            <w:r w:rsidRPr="00A351A8">
              <w:t>:</w:t>
            </w:r>
          </w:p>
        </w:tc>
        <w:tc>
          <w:tcPr>
            <w:tcW w:w="3636" w:type="pct"/>
            <w:tcBorders>
              <w:top w:val="single" w:sz="4" w:space="0" w:color="auto"/>
              <w:left w:val="nil"/>
              <w:bottom w:val="single" w:sz="4" w:space="0" w:color="auto"/>
              <w:right w:val="single" w:sz="4" w:space="0" w:color="auto"/>
            </w:tcBorders>
            <w:vAlign w:val="center"/>
            <w:hideMark/>
          </w:tcPr>
          <w:p w:rsidR="009D050F" w:rsidRPr="00A351A8" w:rsidRDefault="00C061DB" w:rsidP="00497FC8">
            <w:pPr>
              <w:jc w:val="both"/>
            </w:pPr>
            <w:hyperlink r:id="rId7" w:history="1">
              <w:r w:rsidR="009D050F" w:rsidRPr="00A351A8">
                <w:rPr>
                  <w:rStyle w:val="a4"/>
                  <w:color w:val="auto"/>
                </w:rPr>
                <w:t>misnik1969sweta@gmail.com</w:t>
              </w:r>
            </w:hyperlink>
            <w:r w:rsidR="009D050F" w:rsidRPr="00A351A8">
              <w:t xml:space="preserve"> </w:t>
            </w:r>
          </w:p>
        </w:tc>
      </w:tr>
      <w:tr w:rsidR="009D050F" w:rsidRPr="00A351A8" w:rsidTr="001466E6">
        <w:trPr>
          <w:trHeight w:val="239"/>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proofErr w:type="spellStart"/>
            <w:r w:rsidRPr="00A351A8">
              <w:t>Профайл</w:t>
            </w:r>
            <w:proofErr w:type="spellEnd"/>
            <w:r w:rsidRPr="00A351A8">
              <w:t xml:space="preserve"> викладача</w:t>
            </w:r>
          </w:p>
        </w:tc>
        <w:tc>
          <w:tcPr>
            <w:tcW w:w="3636" w:type="pct"/>
            <w:tcBorders>
              <w:top w:val="single" w:sz="4" w:space="0" w:color="auto"/>
              <w:left w:val="nil"/>
              <w:bottom w:val="single" w:sz="4" w:space="0" w:color="auto"/>
              <w:right w:val="single" w:sz="4" w:space="0" w:color="auto"/>
            </w:tcBorders>
            <w:vAlign w:val="center"/>
            <w:hideMark/>
          </w:tcPr>
          <w:p w:rsidR="009D050F" w:rsidRPr="00A351A8" w:rsidRDefault="00C061DB" w:rsidP="00497FC8">
            <w:pPr>
              <w:jc w:val="both"/>
            </w:pPr>
            <w:hyperlink r:id="rId8" w:history="1">
              <w:r w:rsidR="009D050F" w:rsidRPr="00A351A8">
                <w:rPr>
                  <w:rStyle w:val="a4"/>
                  <w:color w:val="auto"/>
                </w:rPr>
                <w:t>https://nni-pp.gnpu.edu.ua/about/departments/kppsrm/misnik-svitlana</w:t>
              </w:r>
            </w:hyperlink>
            <w:r w:rsidR="009D050F" w:rsidRPr="00A351A8">
              <w:t xml:space="preserve"> </w:t>
            </w:r>
          </w:p>
        </w:tc>
      </w:tr>
      <w:tr w:rsidR="009D050F" w:rsidRPr="00A351A8" w:rsidTr="001466E6">
        <w:trPr>
          <w:trHeight w:val="239"/>
        </w:trPr>
        <w:tc>
          <w:tcPr>
            <w:tcW w:w="1364" w:type="pct"/>
            <w:tcBorders>
              <w:top w:val="single" w:sz="4" w:space="0" w:color="auto"/>
              <w:left w:val="single" w:sz="4" w:space="0" w:color="auto"/>
              <w:bottom w:val="single" w:sz="4" w:space="0" w:color="auto"/>
              <w:right w:val="single" w:sz="4" w:space="0" w:color="auto"/>
            </w:tcBorders>
            <w:vAlign w:val="center"/>
            <w:hideMark/>
          </w:tcPr>
          <w:p w:rsidR="009D050F" w:rsidRPr="00A351A8" w:rsidRDefault="009D050F" w:rsidP="00497FC8">
            <w:r w:rsidRPr="00A351A8">
              <w:t>Консультації</w:t>
            </w:r>
          </w:p>
        </w:tc>
        <w:tc>
          <w:tcPr>
            <w:tcW w:w="3636" w:type="pct"/>
            <w:tcBorders>
              <w:top w:val="single" w:sz="4" w:space="0" w:color="auto"/>
              <w:left w:val="nil"/>
              <w:bottom w:val="single" w:sz="4" w:space="0" w:color="auto"/>
              <w:right w:val="single" w:sz="4" w:space="0" w:color="auto"/>
            </w:tcBorders>
            <w:vAlign w:val="center"/>
            <w:hideMark/>
          </w:tcPr>
          <w:p w:rsidR="009D050F" w:rsidRPr="00A351A8" w:rsidRDefault="009D050F" w:rsidP="00497FC8">
            <w:r w:rsidRPr="00A351A8">
              <w:t xml:space="preserve">Консультації в день проведення лекцій / практичних занять (за попередньою домовленістю). Також можливі консультації через електронну пошту та в </w:t>
            </w:r>
            <w:proofErr w:type="spellStart"/>
            <w:r w:rsidRPr="00A351A8">
              <w:t>Google</w:t>
            </w:r>
            <w:proofErr w:type="spellEnd"/>
            <w:r w:rsidRPr="00A351A8">
              <w:t xml:space="preserve"> </w:t>
            </w:r>
            <w:proofErr w:type="spellStart"/>
            <w:r w:rsidRPr="00A351A8">
              <w:t>classroom</w:t>
            </w:r>
            <w:proofErr w:type="spellEnd"/>
          </w:p>
        </w:tc>
      </w:tr>
    </w:tbl>
    <w:p w:rsidR="009D050F" w:rsidRDefault="009D050F" w:rsidP="00497FC8"/>
    <w:p w:rsidR="009D050F" w:rsidRDefault="009D050F" w:rsidP="00497FC8"/>
    <w:p w:rsidR="009D050F" w:rsidRDefault="009D050F" w:rsidP="00497FC8"/>
    <w:p w:rsidR="00F146D5" w:rsidRDefault="003E5D60">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Кількість часу на вивчення</w:t>
      </w:r>
    </w:p>
    <w:tbl>
      <w:tblPr>
        <w:tblStyle w:val="af1"/>
        <w:tblW w:w="9571" w:type="dxa"/>
        <w:tblInd w:w="0" w:type="dxa"/>
        <w:tblBorders>
          <w:top w:val="single" w:sz="4" w:space="0" w:color="808080"/>
          <w:left w:val="single" w:sz="4" w:space="0" w:color="808080"/>
          <w:bottom w:val="single" w:sz="4" w:space="0" w:color="808080"/>
          <w:right w:val="single" w:sz="4" w:space="0" w:color="808080"/>
          <w:insideH w:val="nil"/>
          <w:insideV w:val="nil"/>
        </w:tblBorders>
        <w:tblLayout w:type="fixed"/>
        <w:tblLook w:val="0000"/>
      </w:tblPr>
      <w:tblGrid>
        <w:gridCol w:w="3190"/>
        <w:gridCol w:w="3190"/>
        <w:gridCol w:w="3191"/>
      </w:tblGrid>
      <w:tr w:rsidR="00F146D5">
        <w:trPr>
          <w:cantSplit/>
          <w:tblHeader/>
        </w:trPr>
        <w:tc>
          <w:tcPr>
            <w:tcW w:w="3190" w:type="dxa"/>
          </w:tcPr>
          <w:p w:rsidR="00F146D5" w:rsidRDefault="00F146D5">
            <w:pPr>
              <w:pStyle w:val="normal"/>
              <w:pBdr>
                <w:top w:val="nil"/>
                <w:left w:val="nil"/>
                <w:bottom w:val="nil"/>
                <w:right w:val="nil"/>
                <w:between w:val="nil"/>
              </w:pBdr>
              <w:jc w:val="both"/>
              <w:rPr>
                <w:rFonts w:ascii="Times New Roman" w:eastAsia="Times New Roman" w:hAnsi="Times New Roman" w:cs="Times New Roman"/>
                <w:color w:val="000000"/>
                <w:sz w:val="24"/>
                <w:szCs w:val="24"/>
              </w:rPr>
            </w:pPr>
          </w:p>
        </w:tc>
        <w:tc>
          <w:tcPr>
            <w:tcW w:w="3190" w:type="dxa"/>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191" w:type="dxa"/>
          </w:tcPr>
          <w:p w:rsidR="00F146D5" w:rsidRDefault="00F146D5">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F146D5">
        <w:trPr>
          <w:cantSplit/>
          <w:tblHeader/>
        </w:trPr>
        <w:tc>
          <w:tcPr>
            <w:tcW w:w="3190" w:type="dxa"/>
          </w:tcPr>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Лекцій</w:t>
            </w:r>
          </w:p>
        </w:tc>
        <w:tc>
          <w:tcPr>
            <w:tcW w:w="3190" w:type="dxa"/>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F6D70">
              <w:rPr>
                <w:rFonts w:ascii="Times New Roman" w:eastAsia="Times New Roman" w:hAnsi="Times New Roman" w:cs="Times New Roman"/>
                <w:color w:val="000000"/>
                <w:sz w:val="24"/>
                <w:szCs w:val="24"/>
              </w:rPr>
              <w:t>4</w:t>
            </w:r>
          </w:p>
        </w:tc>
        <w:tc>
          <w:tcPr>
            <w:tcW w:w="3191" w:type="dxa"/>
          </w:tcPr>
          <w:p w:rsidR="00F146D5" w:rsidRDefault="00F146D5">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F146D5">
        <w:trPr>
          <w:cantSplit/>
          <w:tblHeader/>
        </w:trPr>
        <w:tc>
          <w:tcPr>
            <w:tcW w:w="3190" w:type="dxa"/>
          </w:tcPr>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Практичних занять</w:t>
            </w:r>
          </w:p>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Самостійна робота</w:t>
            </w:r>
          </w:p>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студента</w:t>
            </w:r>
          </w:p>
        </w:tc>
        <w:tc>
          <w:tcPr>
            <w:tcW w:w="3190" w:type="dxa"/>
          </w:tcPr>
          <w:p w:rsidR="00F146D5" w:rsidRDefault="00A351A8">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F6D70">
              <w:rPr>
                <w:rFonts w:ascii="Times New Roman" w:eastAsia="Times New Roman" w:hAnsi="Times New Roman" w:cs="Times New Roman"/>
                <w:color w:val="000000"/>
                <w:sz w:val="24"/>
                <w:szCs w:val="24"/>
              </w:rPr>
              <w:t>16</w:t>
            </w:r>
          </w:p>
          <w:p w:rsidR="000F7475" w:rsidRDefault="000F7475">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191" w:type="dxa"/>
          </w:tcPr>
          <w:p w:rsidR="00F146D5" w:rsidRDefault="00F146D5">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r w:rsidR="00F146D5">
        <w:trPr>
          <w:cantSplit/>
          <w:tblHeader/>
        </w:trPr>
        <w:tc>
          <w:tcPr>
            <w:tcW w:w="3190" w:type="dxa"/>
          </w:tcPr>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контролю</w:t>
            </w:r>
          </w:p>
        </w:tc>
        <w:tc>
          <w:tcPr>
            <w:tcW w:w="3190" w:type="dxa"/>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іспит</w:t>
            </w:r>
          </w:p>
        </w:tc>
        <w:tc>
          <w:tcPr>
            <w:tcW w:w="3191" w:type="dxa"/>
          </w:tcPr>
          <w:p w:rsidR="00F146D5" w:rsidRDefault="00F146D5">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F146D5" w:rsidRDefault="00F146D5">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351A8" w:rsidRDefault="00A351A8">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F146D5" w:rsidRDefault="003E5D60">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Представлений курс спрямовано на вивчення психологічних особливостей девіантної поведінки та способів її подолання.</w:t>
      </w:r>
    </w:p>
    <w:p w:rsidR="00F146D5" w:rsidRDefault="003E5D60">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Курс «Психологія девіантної поведінки» використовує міждисциплінарні знання з таких навчальних дисциплін як: «Психологія», тому цілком логічним є вивчення дисципліни після вказаних вище курсів. </w:t>
      </w:r>
    </w:p>
    <w:p w:rsidR="00F146D5" w:rsidRDefault="003E5D60">
      <w:pPr>
        <w:pStyle w:val="normal"/>
        <w:pBdr>
          <w:top w:val="nil"/>
          <w:left w:val="nil"/>
          <w:bottom w:val="nil"/>
          <w:right w:val="nil"/>
          <w:between w:val="nil"/>
        </w:pBdr>
        <w:spacing w:after="20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Мета навчальної дисципліни: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вивчення базових понять, які стосуються проблеми девіантної поведінки, формування знань про зміст, види, психологічні чинники та особливості корекції девіантної поведінки особистості, а також сприяти розвитку відповідних умінь та навичок. </w:t>
      </w:r>
    </w:p>
    <w:p w:rsidR="00F146D5" w:rsidRDefault="003E5D60">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Завдання навчального курсу:</w:t>
      </w:r>
    </w:p>
    <w:p w:rsidR="00F146D5" w:rsidRDefault="003E5D60">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розкрити психологічний зміст </w:t>
      </w:r>
      <w:proofErr w:type="spellStart"/>
      <w:r>
        <w:rPr>
          <w:rFonts w:ascii="Times New Roman" w:eastAsia="Times New Roman" w:hAnsi="Times New Roman" w:cs="Times New Roman"/>
          <w:color w:val="000000"/>
          <w:sz w:val="24"/>
          <w:szCs w:val="24"/>
        </w:rPr>
        <w:t>девіацій</w:t>
      </w:r>
      <w:proofErr w:type="spellEnd"/>
      <w:r>
        <w:rPr>
          <w:rFonts w:ascii="Times New Roman" w:eastAsia="Times New Roman" w:hAnsi="Times New Roman" w:cs="Times New Roman"/>
          <w:color w:val="000000"/>
          <w:sz w:val="24"/>
          <w:szCs w:val="24"/>
        </w:rPr>
        <w:t xml:space="preserve"> поведінки особистості; </w:t>
      </w:r>
    </w:p>
    <w:p w:rsidR="00F146D5" w:rsidRDefault="003E5D60">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визначити психологічні чинники їх виникнення; </w:t>
      </w:r>
    </w:p>
    <w:p w:rsidR="00F146D5" w:rsidRDefault="003E5D60">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висвітлити особливості діяльності психолога з профілактики та корекції девіантної поведінки; </w:t>
      </w:r>
    </w:p>
    <w:p w:rsidR="00F146D5" w:rsidRDefault="003E5D60">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сприяти професійному становленню практичного психолога, активізувати особистий та творчий потенціал майбутнього фахівця;</w:t>
      </w:r>
    </w:p>
    <w:p w:rsidR="00F146D5" w:rsidRDefault="00F146D5">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F146D5" w:rsidRDefault="003E5D60">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 результаті вивчення курсу студент набуває загальні і фахові компетентності</w:t>
      </w:r>
    </w:p>
    <w:p w:rsidR="00F146D5" w:rsidRDefault="003E5D60">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Загальні компетентності</w:t>
      </w:r>
      <w:r>
        <w:rPr>
          <w:rFonts w:ascii="Times New Roman" w:eastAsia="Times New Roman" w:hAnsi="Times New Roman" w:cs="Times New Roman"/>
          <w:color w:val="000000"/>
          <w:sz w:val="24"/>
          <w:szCs w:val="24"/>
        </w:rPr>
        <w:t>:</w:t>
      </w:r>
    </w:p>
    <w:p w:rsidR="00F146D5" w:rsidRDefault="003E5D60">
      <w:pPr>
        <w:pStyle w:val="normal"/>
        <w:pBdr>
          <w:top w:val="nil"/>
          <w:left w:val="nil"/>
          <w:bottom w:val="nil"/>
          <w:right w:val="nil"/>
          <w:between w:val="nil"/>
        </w:pBdr>
        <w:shd w:val="clear" w:color="auto" w:fill="FFFFFF"/>
        <w:tabs>
          <w:tab w:val="left" w:pos="495"/>
        </w:tabs>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Здатність вчитися і оволодівати сучасними знаннями.</w:t>
      </w:r>
    </w:p>
    <w:p w:rsidR="00F146D5" w:rsidRDefault="003E5D60">
      <w:pPr>
        <w:pStyle w:val="normal"/>
        <w:pBdr>
          <w:top w:val="nil"/>
          <w:left w:val="nil"/>
          <w:bottom w:val="nil"/>
          <w:right w:val="nil"/>
          <w:between w:val="nil"/>
        </w:pBdr>
        <w:shd w:val="clear" w:color="auto" w:fill="FFFFFF"/>
        <w:tabs>
          <w:tab w:val="left" w:pos="49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Здатність застосовувати знання у практичних ситуаціях.</w:t>
      </w:r>
    </w:p>
    <w:p w:rsidR="00F146D5" w:rsidRDefault="003E5D60">
      <w:pPr>
        <w:pStyle w:val="normal"/>
        <w:pBdr>
          <w:top w:val="nil"/>
          <w:left w:val="nil"/>
          <w:bottom w:val="nil"/>
          <w:right w:val="nil"/>
          <w:between w:val="nil"/>
        </w:pBdr>
        <w:shd w:val="clear" w:color="auto" w:fill="FFFFFF"/>
        <w:tabs>
          <w:tab w:val="left" w:pos="495"/>
          <w:tab w:val="left" w:pos="70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Здатність діяти на основі етичних міркувань (мотивів). </w:t>
      </w:r>
    </w:p>
    <w:p w:rsidR="00F146D5" w:rsidRDefault="003E5D60">
      <w:pPr>
        <w:pStyle w:val="normal"/>
        <w:pBdr>
          <w:top w:val="nil"/>
          <w:left w:val="nil"/>
          <w:bottom w:val="nil"/>
          <w:right w:val="nil"/>
          <w:between w:val="nil"/>
        </w:pBdr>
        <w:shd w:val="clear" w:color="auto" w:fill="FFFFFF"/>
        <w:tabs>
          <w:tab w:val="left" w:pos="495"/>
          <w:tab w:val="left" w:pos="92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Здатність до адаптації та дії в новій ситуації.</w:t>
      </w:r>
    </w:p>
    <w:p w:rsidR="00F146D5" w:rsidRDefault="003E5D60">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Фахові компетентності:</w:t>
      </w:r>
      <w:r>
        <w:rPr>
          <w:rFonts w:ascii="Times New Roman" w:eastAsia="Times New Roman" w:hAnsi="Times New Roman" w:cs="Times New Roman"/>
          <w:color w:val="000000"/>
          <w:sz w:val="24"/>
          <w:szCs w:val="24"/>
        </w:rPr>
        <w:t xml:space="preserve"> </w:t>
      </w:r>
    </w:p>
    <w:p w:rsidR="00F146D5" w:rsidRDefault="003E5D60">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Забезпечення охорони життя й здоров'я учнів (зокрема з особливими потребами), їхньої рухової активності в освітньому процесі та позаурочній діяльності.  </w:t>
      </w:r>
    </w:p>
    <w:p w:rsidR="00F146D5" w:rsidRDefault="003E5D60">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Здатність здійснювати виховання на уроках і в позакласній роботі, виконувати педагогічний супровід процесів соціалізації учнів та формування їхньої культури. </w:t>
      </w:r>
    </w:p>
    <w:p w:rsidR="00F146D5" w:rsidRDefault="003E5D60">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Здатність застосовувати знання законодавства та державних стандартів в галузі охорони здоров’я.</w:t>
      </w:r>
    </w:p>
    <w:p w:rsidR="00F146D5" w:rsidRDefault="003E5D60">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Організація навчання</w:t>
      </w:r>
    </w:p>
    <w:p w:rsidR="00F146D5" w:rsidRDefault="003E5D60">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b/>
          <w:i/>
          <w:color w:val="000000"/>
          <w:sz w:val="24"/>
          <w:szCs w:val="24"/>
        </w:rPr>
        <w:t xml:space="preserve">Види занять. </w:t>
      </w:r>
      <w:r>
        <w:rPr>
          <w:rFonts w:ascii="Times New Roman" w:eastAsia="Times New Roman" w:hAnsi="Times New Roman" w:cs="Times New Roman"/>
          <w:i/>
          <w:color w:val="000000"/>
          <w:sz w:val="24"/>
          <w:szCs w:val="24"/>
          <w:u w:val="single"/>
        </w:rPr>
        <w:t xml:space="preserve">Лекція-бесіда, </w:t>
      </w:r>
      <w:r>
        <w:rPr>
          <w:rFonts w:ascii="Times New Roman" w:eastAsia="Times New Roman" w:hAnsi="Times New Roman" w:cs="Times New Roman"/>
          <w:color w:val="000000"/>
          <w:sz w:val="24"/>
          <w:szCs w:val="24"/>
        </w:rPr>
        <w:t>передбачає безпосередній контакт викладача з аудиторією. Запитання адресуються до всіх, студенти відповідають з місця; викладач піклується про те, щоб запитання не залишалися без відповіді.</w:t>
      </w:r>
      <w:r>
        <w:rPr>
          <w:color w:val="000000"/>
          <w:sz w:val="22"/>
          <w:szCs w:val="22"/>
        </w:rPr>
        <w:t xml:space="preserve"> </w:t>
      </w:r>
      <w:r>
        <w:rPr>
          <w:rFonts w:ascii="Times New Roman" w:eastAsia="Times New Roman" w:hAnsi="Times New Roman" w:cs="Times New Roman"/>
          <w:color w:val="000000"/>
          <w:sz w:val="24"/>
          <w:szCs w:val="24"/>
        </w:rPr>
        <w:t>Запитання не для контролю знань, а для з’ясування рівня орієнтованості і пізнання студентів з проблем курсу, міри їх готовності до сприйняття наступного матеріалу.</w:t>
      </w:r>
    </w:p>
    <w:p w:rsidR="00F146D5" w:rsidRDefault="003E5D60">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Практичне заняття </w:t>
      </w:r>
      <w:r>
        <w:rPr>
          <w:rFonts w:ascii="Times New Roman" w:eastAsia="Times New Roman" w:hAnsi="Times New Roman" w:cs="Times New Roman"/>
          <w:color w:val="000000"/>
          <w:sz w:val="24"/>
          <w:szCs w:val="24"/>
        </w:rPr>
        <w:t>передбачає детальний розгляд студентами окремих теоретичних положень курсу та формує вміння і навички їх практичного застосування шляхом індивідуального виконання відповідно до сформованих завдань. Перелік тем практичної роботи визначається робочою навчальною програмою дисципліни. Практичне заняття включає: проведення попереднього контролю знань, умінь і навичок студентів;  постановку загальної проблеми викладачем та її обговорення за участю студентів, - розв'язування контрольних завдань, їх перевірку, оцінювання. Оцінки, отримані студентом за окремі практичні заняття, зараховуються під час виставлення підсумкової оцінки з даної навчальної дисципліни.</w:t>
      </w:r>
    </w:p>
    <w:p w:rsidR="00F146D5" w:rsidRDefault="003E5D60">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Самостійна робота студента (СРС</w:t>
      </w:r>
      <w:r>
        <w:rPr>
          <w:rFonts w:ascii="Times New Roman" w:eastAsia="Times New Roman" w:hAnsi="Times New Roman" w:cs="Times New Roman"/>
          <w:color w:val="000000"/>
          <w:sz w:val="24"/>
          <w:szCs w:val="24"/>
        </w:rPr>
        <w:t xml:space="preserve">) - це самостійна </w:t>
      </w:r>
      <w:proofErr w:type="spellStart"/>
      <w:r>
        <w:rPr>
          <w:rFonts w:ascii="Times New Roman" w:eastAsia="Times New Roman" w:hAnsi="Times New Roman" w:cs="Times New Roman"/>
          <w:color w:val="000000"/>
          <w:sz w:val="24"/>
          <w:szCs w:val="24"/>
        </w:rPr>
        <w:t>діяльнісгь-учіння</w:t>
      </w:r>
      <w:proofErr w:type="spellEnd"/>
      <w:r>
        <w:rPr>
          <w:rFonts w:ascii="Times New Roman" w:eastAsia="Times New Roman" w:hAnsi="Times New Roman" w:cs="Times New Roman"/>
          <w:color w:val="000000"/>
          <w:sz w:val="24"/>
          <w:szCs w:val="24"/>
        </w:rPr>
        <w:t xml:space="preserve"> студента, яку викладач планує разом зі студентом, але виконує її студент за завданнями та під методичним керівництвом і контролем викладача.. Зміст самостійної роботи за темами визначається робочою програмою навчальної дисципліни.</w:t>
      </w:r>
    </w:p>
    <w:p w:rsidR="00F146D5" w:rsidRDefault="00F146D5">
      <w:pPr>
        <w:pStyle w:val="normal"/>
        <w:pBdr>
          <w:top w:val="nil"/>
          <w:left w:val="nil"/>
          <w:bottom w:val="nil"/>
          <w:right w:val="nil"/>
          <w:between w:val="nil"/>
        </w:pBdr>
        <w:jc w:val="center"/>
        <w:rPr>
          <w:rFonts w:ascii="Times New Roman" w:eastAsia="Times New Roman" w:hAnsi="Times New Roman" w:cs="Times New Roman"/>
          <w:color w:val="000000"/>
          <w:sz w:val="24"/>
          <w:szCs w:val="24"/>
          <w:u w:val="single"/>
        </w:rPr>
      </w:pPr>
    </w:p>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4"/>
          <w:szCs w:val="24"/>
          <w:u w:val="single"/>
        </w:rPr>
      </w:pPr>
      <w:proofErr w:type="spellStart"/>
      <w:r>
        <w:rPr>
          <w:rFonts w:ascii="Times New Roman" w:eastAsia="Times New Roman" w:hAnsi="Times New Roman" w:cs="Times New Roman"/>
          <w:b/>
          <w:i/>
          <w:color w:val="000000"/>
          <w:sz w:val="24"/>
          <w:szCs w:val="24"/>
          <w:u w:val="single"/>
        </w:rPr>
        <w:t>Організаціні</w:t>
      </w:r>
      <w:proofErr w:type="spellEnd"/>
      <w:r>
        <w:rPr>
          <w:rFonts w:ascii="Times New Roman" w:eastAsia="Times New Roman" w:hAnsi="Times New Roman" w:cs="Times New Roman"/>
          <w:b/>
          <w:i/>
          <w:color w:val="000000"/>
          <w:sz w:val="24"/>
          <w:szCs w:val="24"/>
          <w:u w:val="single"/>
        </w:rPr>
        <w:t xml:space="preserve"> і навчальні </w:t>
      </w:r>
      <w:proofErr w:type="spellStart"/>
      <w:r>
        <w:rPr>
          <w:rFonts w:ascii="Times New Roman" w:eastAsia="Times New Roman" w:hAnsi="Times New Roman" w:cs="Times New Roman"/>
          <w:b/>
          <w:i/>
          <w:color w:val="000000"/>
          <w:sz w:val="24"/>
          <w:szCs w:val="24"/>
          <w:u w:val="single"/>
        </w:rPr>
        <w:t>обовя’зки</w:t>
      </w:r>
      <w:proofErr w:type="spellEnd"/>
      <w:r>
        <w:rPr>
          <w:rFonts w:ascii="Times New Roman" w:eastAsia="Times New Roman" w:hAnsi="Times New Roman" w:cs="Times New Roman"/>
          <w:b/>
          <w:i/>
          <w:color w:val="000000"/>
          <w:sz w:val="24"/>
          <w:szCs w:val="24"/>
          <w:u w:val="single"/>
        </w:rPr>
        <w:t xml:space="preserve"> студентів:</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практичні заняття приходити попередньо підготовленими, ознайомлені з ходом роботи</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пропускати заняття без поважної причини та не спізнюватися</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правил техніки безпеки й охорони праці</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Дотримання тем навчальної дисципліни; </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Задавати питання, цікавитися додатковими відомостями, сучасними науковими знаннями з предмету та консультуватися з викладачем</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Аргументовано відстоювати свою думку стосовно тематики занять, якщо вона не збігається з думкою викладача</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Вимагати від викладача додаткових роз’яснень на заняттях у випадку їх недостатнього висвітлення на лекціях;</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випадку незгоди із отриманою оцінкою мати право на </w:t>
      </w:r>
      <w:proofErr w:type="spellStart"/>
      <w:r>
        <w:rPr>
          <w:rFonts w:ascii="Times New Roman" w:eastAsia="Times New Roman" w:hAnsi="Times New Roman" w:cs="Times New Roman"/>
          <w:color w:val="000000"/>
          <w:sz w:val="24"/>
          <w:szCs w:val="24"/>
        </w:rPr>
        <w:t>перезарахування</w:t>
      </w:r>
      <w:proofErr w:type="spellEnd"/>
      <w:r>
        <w:rPr>
          <w:rFonts w:ascii="Times New Roman" w:eastAsia="Times New Roman" w:hAnsi="Times New Roman" w:cs="Times New Roman"/>
          <w:color w:val="000000"/>
          <w:sz w:val="24"/>
          <w:szCs w:val="24"/>
        </w:rPr>
        <w:t xml:space="preserve"> тем;</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Вчасно здавати відповідні теми.</w:t>
      </w:r>
    </w:p>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i/>
          <w:color w:val="000000"/>
          <w:sz w:val="24"/>
          <w:szCs w:val="24"/>
          <w:u w:val="single"/>
        </w:rPr>
        <w:t>Штрафні міри</w:t>
      </w:r>
    </w:p>
    <w:p w:rsidR="00F146D5" w:rsidRDefault="003E5D60">
      <w:pPr>
        <w:pStyle w:val="normal"/>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Відпрацювання пропущеного заняття передбачає реферат (пропущена практична робота) та відпрацювання у позаурочний час.</w:t>
      </w:r>
    </w:p>
    <w:p w:rsidR="00497FC8" w:rsidRDefault="00497FC8" w:rsidP="00497FC8">
      <w:pPr>
        <w:pStyle w:val="a8"/>
      </w:pPr>
    </w:p>
    <w:p w:rsidR="00497FC8" w:rsidRDefault="00497FC8" w:rsidP="00497FC8">
      <w:pPr>
        <w:pStyle w:val="a8"/>
        <w:rPr>
          <w:lang w:val="uk-UA"/>
        </w:rPr>
      </w:pPr>
      <w:r w:rsidRPr="00497FC8">
        <w:t>ТЕМАТИЧНИЙ ПЛАН ДИСЦИПЛІНИ</w:t>
      </w:r>
    </w:p>
    <w:p w:rsidR="00497FC8" w:rsidRPr="00497FC8" w:rsidRDefault="00497FC8" w:rsidP="00497FC8">
      <w:pPr>
        <w:pStyle w:val="a8"/>
        <w:rPr>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931"/>
        <w:gridCol w:w="98"/>
        <w:gridCol w:w="594"/>
        <w:gridCol w:w="114"/>
        <w:gridCol w:w="846"/>
        <w:gridCol w:w="147"/>
        <w:gridCol w:w="1050"/>
        <w:gridCol w:w="1440"/>
      </w:tblGrid>
      <w:tr w:rsidR="00497FC8" w:rsidRPr="00F4247B" w:rsidTr="00497FC8">
        <w:tc>
          <w:tcPr>
            <w:tcW w:w="4608" w:type="dxa"/>
            <w:vMerge w:val="restart"/>
            <w:vAlign w:val="center"/>
          </w:tcPr>
          <w:p w:rsidR="00497FC8" w:rsidRPr="00F4247B" w:rsidRDefault="00497FC8" w:rsidP="00497FC8">
            <w:pPr>
              <w:ind w:left="0" w:firstLineChars="0" w:firstLine="0"/>
            </w:pPr>
            <w:r w:rsidRPr="00F4247B">
              <w:t>Назва теми</w:t>
            </w:r>
          </w:p>
        </w:tc>
        <w:tc>
          <w:tcPr>
            <w:tcW w:w="5220" w:type="dxa"/>
            <w:gridSpan w:val="8"/>
          </w:tcPr>
          <w:p w:rsidR="00497FC8" w:rsidRPr="00F4247B" w:rsidRDefault="00497FC8" w:rsidP="00497FC8">
            <w:pPr>
              <w:ind w:left="0" w:firstLineChars="0" w:firstLine="0"/>
            </w:pPr>
            <w:r w:rsidRPr="00F4247B">
              <w:t>Кількість годин, відведених на:</w:t>
            </w:r>
          </w:p>
        </w:tc>
      </w:tr>
      <w:tr w:rsidR="00DF6D70" w:rsidRPr="00F4247B" w:rsidTr="00B75AD9">
        <w:tc>
          <w:tcPr>
            <w:tcW w:w="4608" w:type="dxa"/>
            <w:vMerge/>
          </w:tcPr>
          <w:p w:rsidR="00DF6D70" w:rsidRPr="00F4247B" w:rsidRDefault="00DF6D70" w:rsidP="00497FC8">
            <w:pPr>
              <w:ind w:left="0" w:firstLineChars="0" w:firstLine="0"/>
            </w:pPr>
          </w:p>
        </w:tc>
        <w:tc>
          <w:tcPr>
            <w:tcW w:w="1029" w:type="dxa"/>
            <w:gridSpan w:val="2"/>
          </w:tcPr>
          <w:p w:rsidR="00DF6D70" w:rsidRDefault="00DF6D70" w:rsidP="00497FC8">
            <w:pPr>
              <w:ind w:left="0" w:firstLineChars="0" w:firstLine="0"/>
            </w:pPr>
            <w:r>
              <w:t>Всього</w:t>
            </w:r>
          </w:p>
          <w:p w:rsidR="00DF6D70" w:rsidRPr="00F4247B" w:rsidRDefault="00DF6D70" w:rsidP="00497FC8">
            <w:pPr>
              <w:ind w:left="0" w:firstLineChars="0" w:firstLine="0"/>
            </w:pPr>
            <w:r>
              <w:t>годин</w:t>
            </w:r>
          </w:p>
        </w:tc>
        <w:tc>
          <w:tcPr>
            <w:tcW w:w="708" w:type="dxa"/>
            <w:gridSpan w:val="2"/>
          </w:tcPr>
          <w:p w:rsidR="00DF6D70" w:rsidRDefault="00DF6D70" w:rsidP="00497FC8">
            <w:pPr>
              <w:ind w:left="0" w:firstLineChars="0" w:firstLine="0"/>
            </w:pPr>
            <w:proofErr w:type="spellStart"/>
            <w:r>
              <w:t>Ауд</w:t>
            </w:r>
            <w:proofErr w:type="spellEnd"/>
            <w:r>
              <w:t>.</w:t>
            </w:r>
          </w:p>
          <w:p w:rsidR="00DF6D70" w:rsidRPr="00F4247B" w:rsidRDefault="00DF6D70" w:rsidP="00497FC8">
            <w:pPr>
              <w:ind w:left="0" w:firstLineChars="0" w:firstLine="0"/>
            </w:pPr>
            <w:proofErr w:type="spellStart"/>
            <w:r>
              <w:t>зан</w:t>
            </w:r>
            <w:proofErr w:type="spellEnd"/>
            <w:r>
              <w:t>.</w:t>
            </w:r>
          </w:p>
        </w:tc>
        <w:tc>
          <w:tcPr>
            <w:tcW w:w="993" w:type="dxa"/>
            <w:gridSpan w:val="2"/>
          </w:tcPr>
          <w:p w:rsidR="00DF6D70" w:rsidRDefault="00DF6D70" w:rsidP="00497FC8">
            <w:pPr>
              <w:ind w:left="0" w:firstLineChars="0" w:firstLine="0"/>
            </w:pPr>
            <w:proofErr w:type="spellStart"/>
            <w:r>
              <w:t>Лекц</w:t>
            </w:r>
            <w:proofErr w:type="spellEnd"/>
            <w:r>
              <w:t xml:space="preserve">. </w:t>
            </w:r>
          </w:p>
          <w:p w:rsidR="00DF6D70" w:rsidRPr="00F4247B" w:rsidRDefault="00DF6D70" w:rsidP="00497FC8">
            <w:pPr>
              <w:ind w:left="0" w:firstLineChars="0" w:firstLine="0"/>
            </w:pPr>
            <w:proofErr w:type="spellStart"/>
            <w:r>
              <w:t>зан</w:t>
            </w:r>
            <w:proofErr w:type="spellEnd"/>
            <w:r>
              <w:t>.</w:t>
            </w:r>
          </w:p>
        </w:tc>
        <w:tc>
          <w:tcPr>
            <w:tcW w:w="1050" w:type="dxa"/>
          </w:tcPr>
          <w:p w:rsidR="00DF6D70" w:rsidRDefault="00DF6D70" w:rsidP="00497FC8">
            <w:pPr>
              <w:ind w:left="0" w:firstLineChars="0" w:firstLine="0"/>
            </w:pPr>
            <w:proofErr w:type="spellStart"/>
            <w:r>
              <w:t>Практ</w:t>
            </w:r>
            <w:proofErr w:type="spellEnd"/>
            <w:r>
              <w:t>.</w:t>
            </w:r>
          </w:p>
          <w:p w:rsidR="00DF6D70" w:rsidRPr="00F4247B" w:rsidRDefault="00DF6D70" w:rsidP="00497FC8">
            <w:pPr>
              <w:ind w:left="0" w:firstLineChars="0" w:firstLine="0"/>
            </w:pPr>
            <w:r>
              <w:t xml:space="preserve"> </w:t>
            </w:r>
            <w:proofErr w:type="spellStart"/>
            <w:r>
              <w:t>зан</w:t>
            </w:r>
            <w:proofErr w:type="spellEnd"/>
            <w:r>
              <w:t>.</w:t>
            </w:r>
          </w:p>
        </w:tc>
        <w:tc>
          <w:tcPr>
            <w:tcW w:w="1440" w:type="dxa"/>
          </w:tcPr>
          <w:p w:rsidR="00DF6D70" w:rsidRPr="00F4247B" w:rsidRDefault="00DF6D70" w:rsidP="00497FC8">
            <w:pPr>
              <w:ind w:left="0" w:firstLineChars="0" w:firstLine="0"/>
            </w:pPr>
            <w:r w:rsidRPr="00F4247B">
              <w:t>СРС</w:t>
            </w:r>
          </w:p>
        </w:tc>
      </w:tr>
      <w:tr w:rsidR="00497FC8" w:rsidRPr="00F4247B" w:rsidTr="00497FC8">
        <w:tc>
          <w:tcPr>
            <w:tcW w:w="9828" w:type="dxa"/>
            <w:gridSpan w:val="9"/>
          </w:tcPr>
          <w:p w:rsidR="00497FC8" w:rsidRDefault="00497FC8" w:rsidP="00497FC8">
            <w:pPr>
              <w:ind w:left="0" w:firstLineChars="0" w:firstLine="0"/>
              <w:rPr>
                <w:b/>
              </w:rPr>
            </w:pPr>
            <w:r w:rsidRPr="00575215">
              <w:rPr>
                <w:b/>
              </w:rPr>
              <w:t>РОЗДІЛ</w:t>
            </w:r>
            <w:r w:rsidRPr="00F4247B">
              <w:rPr>
                <w:b/>
              </w:rPr>
              <w:t xml:space="preserve"> </w:t>
            </w:r>
            <w:r>
              <w:rPr>
                <w:b/>
              </w:rPr>
              <w:t xml:space="preserve">1. </w:t>
            </w:r>
            <w:r w:rsidRPr="00F4247B">
              <w:rPr>
                <w:b/>
              </w:rPr>
              <w:t>Предмет, завдання психології девіантної поведінки</w:t>
            </w:r>
          </w:p>
          <w:p w:rsidR="00497FC8" w:rsidRPr="00F4247B" w:rsidRDefault="00497FC8" w:rsidP="00497FC8">
            <w:pPr>
              <w:ind w:left="0" w:firstLineChars="0" w:firstLine="0"/>
              <w:rPr>
                <w:b/>
              </w:rPr>
            </w:pPr>
          </w:p>
        </w:tc>
      </w:tr>
      <w:tr w:rsidR="00DF6D70" w:rsidRPr="00F4247B" w:rsidTr="006440A4">
        <w:tc>
          <w:tcPr>
            <w:tcW w:w="4608" w:type="dxa"/>
          </w:tcPr>
          <w:p w:rsidR="00DF6D70" w:rsidRPr="00F4247B" w:rsidRDefault="00DF6D70" w:rsidP="00497FC8">
            <w:pPr>
              <w:ind w:left="0" w:firstLineChars="0" w:firstLine="0"/>
            </w:pPr>
            <w:r w:rsidRPr="00F4247B">
              <w:t>Тема 1</w:t>
            </w:r>
            <w:r w:rsidRPr="00575215">
              <w:t>.</w:t>
            </w:r>
            <w:r w:rsidRPr="00F4247B">
              <w:t xml:space="preserve"> Психологія девіантної поведінки як наука.</w:t>
            </w:r>
          </w:p>
        </w:tc>
        <w:tc>
          <w:tcPr>
            <w:tcW w:w="931" w:type="dxa"/>
          </w:tcPr>
          <w:p w:rsidR="00DF6D70" w:rsidRPr="00F4247B" w:rsidRDefault="00DF6D70" w:rsidP="00497FC8">
            <w:pPr>
              <w:ind w:left="0" w:firstLineChars="0" w:firstLine="0"/>
            </w:pPr>
            <w:r>
              <w:t>16</w:t>
            </w:r>
          </w:p>
        </w:tc>
        <w:tc>
          <w:tcPr>
            <w:tcW w:w="692" w:type="dxa"/>
            <w:gridSpan w:val="2"/>
          </w:tcPr>
          <w:p w:rsidR="00DF6D70" w:rsidRPr="00F4247B" w:rsidRDefault="00DF6D70" w:rsidP="00497FC8">
            <w:pPr>
              <w:ind w:left="0" w:firstLineChars="0" w:firstLine="0"/>
            </w:pPr>
            <w:r>
              <w:t>8</w:t>
            </w:r>
          </w:p>
        </w:tc>
        <w:tc>
          <w:tcPr>
            <w:tcW w:w="960" w:type="dxa"/>
            <w:gridSpan w:val="2"/>
          </w:tcPr>
          <w:p w:rsidR="00DF6D70" w:rsidRPr="00F4247B" w:rsidRDefault="00DF6D70" w:rsidP="00497FC8">
            <w:pPr>
              <w:ind w:left="0" w:firstLineChars="0" w:firstLine="0"/>
            </w:pPr>
            <w:r w:rsidRPr="00F4247B">
              <w:t>2</w:t>
            </w:r>
          </w:p>
        </w:tc>
        <w:tc>
          <w:tcPr>
            <w:tcW w:w="1197" w:type="dxa"/>
            <w:gridSpan w:val="2"/>
          </w:tcPr>
          <w:p w:rsidR="00DF6D70" w:rsidRPr="00575215" w:rsidRDefault="00DF6D70" w:rsidP="00497FC8">
            <w:pPr>
              <w:ind w:left="0" w:firstLineChars="0" w:firstLine="0"/>
            </w:pPr>
            <w:r>
              <w:t>2</w:t>
            </w:r>
          </w:p>
        </w:tc>
        <w:tc>
          <w:tcPr>
            <w:tcW w:w="1440" w:type="dxa"/>
          </w:tcPr>
          <w:p w:rsidR="00DF6D70" w:rsidRPr="00575215" w:rsidRDefault="00DF6D70" w:rsidP="00497FC8">
            <w:pPr>
              <w:ind w:left="0" w:firstLineChars="0" w:firstLine="0"/>
            </w:pPr>
            <w:r>
              <w:t>8</w:t>
            </w:r>
          </w:p>
        </w:tc>
      </w:tr>
      <w:tr w:rsidR="00DF6D70" w:rsidRPr="00F4247B" w:rsidTr="003141E0">
        <w:tc>
          <w:tcPr>
            <w:tcW w:w="4608" w:type="dxa"/>
          </w:tcPr>
          <w:p w:rsidR="00DF6D70" w:rsidRPr="00F4247B" w:rsidRDefault="00DF6D70" w:rsidP="00497FC8">
            <w:pPr>
              <w:ind w:left="0" w:firstLineChars="0" w:firstLine="0"/>
            </w:pPr>
            <w:r w:rsidRPr="00F4247B">
              <w:t>Тема 2</w:t>
            </w:r>
            <w:r w:rsidRPr="00575215">
              <w:t>.</w:t>
            </w:r>
            <w:r w:rsidRPr="00F4247B">
              <w:t xml:space="preserve"> Аналіз девіантної особистості: історична ретроспектива.</w:t>
            </w:r>
          </w:p>
        </w:tc>
        <w:tc>
          <w:tcPr>
            <w:tcW w:w="931" w:type="dxa"/>
          </w:tcPr>
          <w:p w:rsidR="00DF6D70" w:rsidRPr="00F4247B" w:rsidRDefault="00DF6D70" w:rsidP="00497FC8">
            <w:pPr>
              <w:ind w:left="0" w:firstLineChars="0" w:firstLine="0"/>
            </w:pPr>
            <w:r>
              <w:t>12</w:t>
            </w:r>
          </w:p>
        </w:tc>
        <w:tc>
          <w:tcPr>
            <w:tcW w:w="692" w:type="dxa"/>
            <w:gridSpan w:val="2"/>
          </w:tcPr>
          <w:p w:rsidR="00DF6D70" w:rsidRPr="00F4247B" w:rsidRDefault="00DF6D70" w:rsidP="00497FC8">
            <w:pPr>
              <w:ind w:left="0" w:firstLineChars="0" w:firstLine="0"/>
            </w:pPr>
            <w:r>
              <w:t>4</w:t>
            </w:r>
          </w:p>
        </w:tc>
        <w:tc>
          <w:tcPr>
            <w:tcW w:w="960" w:type="dxa"/>
            <w:gridSpan w:val="2"/>
          </w:tcPr>
          <w:p w:rsidR="00DF6D70" w:rsidRPr="00F4247B" w:rsidRDefault="00DF6D70" w:rsidP="00497FC8">
            <w:pPr>
              <w:ind w:left="0" w:firstLineChars="0" w:firstLine="0"/>
            </w:pPr>
          </w:p>
        </w:tc>
        <w:tc>
          <w:tcPr>
            <w:tcW w:w="1197" w:type="dxa"/>
            <w:gridSpan w:val="2"/>
          </w:tcPr>
          <w:p w:rsidR="00DF6D70" w:rsidRPr="00575215" w:rsidRDefault="00DF6D70" w:rsidP="00497FC8">
            <w:pPr>
              <w:ind w:left="0" w:firstLineChars="0" w:firstLine="0"/>
            </w:pPr>
            <w:r>
              <w:t>2</w:t>
            </w:r>
          </w:p>
        </w:tc>
        <w:tc>
          <w:tcPr>
            <w:tcW w:w="1440" w:type="dxa"/>
          </w:tcPr>
          <w:p w:rsidR="00DF6D70" w:rsidRPr="00575215" w:rsidRDefault="00DF6D70" w:rsidP="00497FC8">
            <w:pPr>
              <w:ind w:left="0" w:firstLineChars="0" w:firstLine="0"/>
            </w:pPr>
            <w:r>
              <w:t>7</w:t>
            </w:r>
          </w:p>
        </w:tc>
      </w:tr>
      <w:tr w:rsidR="00497FC8" w:rsidRPr="00F4247B" w:rsidTr="00497FC8">
        <w:tc>
          <w:tcPr>
            <w:tcW w:w="9828" w:type="dxa"/>
            <w:gridSpan w:val="9"/>
          </w:tcPr>
          <w:p w:rsidR="00497FC8" w:rsidRDefault="00497FC8" w:rsidP="00497FC8">
            <w:pPr>
              <w:ind w:left="0" w:firstLineChars="0" w:firstLine="0"/>
              <w:rPr>
                <w:b/>
              </w:rPr>
            </w:pPr>
            <w:r w:rsidRPr="00575215">
              <w:rPr>
                <w:b/>
              </w:rPr>
              <w:t>РОЗДІЛ</w:t>
            </w:r>
            <w:r w:rsidRPr="00F4247B">
              <w:rPr>
                <w:b/>
              </w:rPr>
              <w:t xml:space="preserve"> </w:t>
            </w:r>
            <w:r>
              <w:rPr>
                <w:b/>
              </w:rPr>
              <w:t xml:space="preserve">2. </w:t>
            </w:r>
            <w:r w:rsidRPr="00F4247B">
              <w:rPr>
                <w:b/>
              </w:rPr>
              <w:t>Психологічні основи девіантної поведінки особистості</w:t>
            </w:r>
          </w:p>
          <w:p w:rsidR="00497FC8" w:rsidRPr="00F4247B" w:rsidRDefault="00497FC8" w:rsidP="00497FC8">
            <w:pPr>
              <w:ind w:left="0" w:firstLineChars="0" w:firstLine="0"/>
              <w:rPr>
                <w:b/>
              </w:rPr>
            </w:pPr>
          </w:p>
        </w:tc>
      </w:tr>
      <w:tr w:rsidR="00DF6D70" w:rsidRPr="00F4247B" w:rsidTr="006537CE">
        <w:tc>
          <w:tcPr>
            <w:tcW w:w="4608" w:type="dxa"/>
          </w:tcPr>
          <w:p w:rsidR="00DF6D70" w:rsidRPr="00F4247B" w:rsidRDefault="00DF6D70" w:rsidP="00497FC8">
            <w:pPr>
              <w:shd w:val="clear" w:color="auto" w:fill="FFFFFF"/>
              <w:ind w:left="0" w:firstLineChars="0" w:firstLine="0"/>
            </w:pPr>
            <w:r w:rsidRPr="00F4247B">
              <w:t>Тема 3</w:t>
            </w:r>
            <w:r w:rsidRPr="00575215">
              <w:t>.</w:t>
            </w:r>
            <w:r w:rsidRPr="00F4247B">
              <w:t xml:space="preserve"> Детермінація девіантної поведінки.</w:t>
            </w:r>
          </w:p>
        </w:tc>
        <w:tc>
          <w:tcPr>
            <w:tcW w:w="931" w:type="dxa"/>
          </w:tcPr>
          <w:p w:rsidR="00DF6D70" w:rsidRPr="00F4247B" w:rsidRDefault="00DF6D70" w:rsidP="00497FC8">
            <w:pPr>
              <w:ind w:left="0" w:firstLineChars="0" w:firstLine="0"/>
            </w:pPr>
            <w:r>
              <w:t>12</w:t>
            </w:r>
          </w:p>
        </w:tc>
        <w:tc>
          <w:tcPr>
            <w:tcW w:w="692" w:type="dxa"/>
            <w:gridSpan w:val="2"/>
          </w:tcPr>
          <w:p w:rsidR="00DF6D70" w:rsidRPr="00F4247B" w:rsidRDefault="00DF6D70" w:rsidP="00497FC8">
            <w:pPr>
              <w:ind w:left="0" w:firstLineChars="0" w:firstLine="0"/>
            </w:pPr>
            <w:r>
              <w:t>4</w:t>
            </w:r>
          </w:p>
        </w:tc>
        <w:tc>
          <w:tcPr>
            <w:tcW w:w="960" w:type="dxa"/>
            <w:gridSpan w:val="2"/>
          </w:tcPr>
          <w:p w:rsidR="00DF6D70" w:rsidRPr="00F4247B" w:rsidRDefault="00DF6D70" w:rsidP="00497FC8">
            <w:pPr>
              <w:ind w:left="0" w:firstLineChars="0" w:firstLine="0"/>
            </w:pPr>
            <w:r w:rsidRPr="00F4247B">
              <w:t>2</w:t>
            </w:r>
          </w:p>
        </w:tc>
        <w:tc>
          <w:tcPr>
            <w:tcW w:w="1197" w:type="dxa"/>
            <w:gridSpan w:val="2"/>
          </w:tcPr>
          <w:p w:rsidR="00DF6D70" w:rsidRPr="00F4247B" w:rsidRDefault="00DF6D70" w:rsidP="00497FC8">
            <w:pPr>
              <w:ind w:left="0" w:firstLineChars="0" w:firstLine="0"/>
            </w:pPr>
            <w:r w:rsidRPr="00F4247B">
              <w:t>2</w:t>
            </w:r>
          </w:p>
        </w:tc>
        <w:tc>
          <w:tcPr>
            <w:tcW w:w="1440" w:type="dxa"/>
          </w:tcPr>
          <w:p w:rsidR="00DF6D70" w:rsidRPr="00575215" w:rsidRDefault="00DF6D70" w:rsidP="00497FC8">
            <w:pPr>
              <w:ind w:left="0" w:firstLineChars="0" w:firstLine="0"/>
            </w:pPr>
            <w:r>
              <w:t>7</w:t>
            </w:r>
          </w:p>
        </w:tc>
      </w:tr>
      <w:tr w:rsidR="00DF6D70" w:rsidRPr="00F4247B" w:rsidTr="007956D1">
        <w:tc>
          <w:tcPr>
            <w:tcW w:w="4608" w:type="dxa"/>
          </w:tcPr>
          <w:p w:rsidR="00DF6D70" w:rsidRPr="00F4247B" w:rsidRDefault="00DF6D70" w:rsidP="00497FC8">
            <w:pPr>
              <w:ind w:left="0" w:firstLineChars="0" w:firstLine="0"/>
            </w:pPr>
            <w:r w:rsidRPr="00F4247B">
              <w:t>Тема 4</w:t>
            </w:r>
            <w:r w:rsidRPr="00575215">
              <w:t>.</w:t>
            </w:r>
            <w:r w:rsidRPr="00F4247B">
              <w:t xml:space="preserve"> Психологічні механізми девіантної поведінки особистості</w:t>
            </w:r>
          </w:p>
        </w:tc>
        <w:tc>
          <w:tcPr>
            <w:tcW w:w="931" w:type="dxa"/>
          </w:tcPr>
          <w:p w:rsidR="00DF6D70" w:rsidRPr="00F4247B" w:rsidRDefault="00DF6D70" w:rsidP="00497FC8">
            <w:pPr>
              <w:ind w:left="0" w:firstLineChars="0" w:firstLine="0"/>
            </w:pPr>
            <w:r>
              <w:t>12</w:t>
            </w:r>
          </w:p>
        </w:tc>
        <w:tc>
          <w:tcPr>
            <w:tcW w:w="692" w:type="dxa"/>
            <w:gridSpan w:val="2"/>
          </w:tcPr>
          <w:p w:rsidR="00DF6D70" w:rsidRPr="00F4247B" w:rsidRDefault="00DF6D70" w:rsidP="00497FC8">
            <w:pPr>
              <w:ind w:left="0" w:firstLineChars="0" w:firstLine="0"/>
            </w:pPr>
            <w:r>
              <w:t>4</w:t>
            </w:r>
          </w:p>
        </w:tc>
        <w:tc>
          <w:tcPr>
            <w:tcW w:w="960" w:type="dxa"/>
            <w:gridSpan w:val="2"/>
          </w:tcPr>
          <w:p w:rsidR="00DF6D70" w:rsidRPr="00F4247B" w:rsidRDefault="00DF6D70" w:rsidP="00497FC8">
            <w:pPr>
              <w:ind w:left="0" w:firstLineChars="0" w:firstLine="0"/>
            </w:pPr>
            <w:r w:rsidRPr="00F4247B">
              <w:t>2</w:t>
            </w:r>
          </w:p>
        </w:tc>
        <w:tc>
          <w:tcPr>
            <w:tcW w:w="1197" w:type="dxa"/>
            <w:gridSpan w:val="2"/>
          </w:tcPr>
          <w:p w:rsidR="00DF6D70" w:rsidRPr="00575215" w:rsidRDefault="00DF6D70" w:rsidP="00497FC8">
            <w:pPr>
              <w:ind w:left="0" w:firstLineChars="0" w:firstLine="0"/>
            </w:pPr>
            <w:r w:rsidRPr="00575215">
              <w:t>2</w:t>
            </w:r>
          </w:p>
        </w:tc>
        <w:tc>
          <w:tcPr>
            <w:tcW w:w="1440" w:type="dxa"/>
          </w:tcPr>
          <w:p w:rsidR="00DF6D70" w:rsidRPr="00575215" w:rsidRDefault="00DF6D70" w:rsidP="00497FC8">
            <w:pPr>
              <w:ind w:left="0" w:firstLineChars="0" w:firstLine="0"/>
            </w:pPr>
            <w:r>
              <w:t>7</w:t>
            </w:r>
          </w:p>
        </w:tc>
      </w:tr>
      <w:tr w:rsidR="00DF6D70" w:rsidRPr="00F4247B" w:rsidTr="002647A5">
        <w:tc>
          <w:tcPr>
            <w:tcW w:w="4608" w:type="dxa"/>
          </w:tcPr>
          <w:p w:rsidR="00DF6D70" w:rsidRPr="00F4247B" w:rsidRDefault="00DF6D70" w:rsidP="00497FC8">
            <w:pPr>
              <w:ind w:left="0" w:firstLineChars="0" w:firstLine="0"/>
            </w:pPr>
            <w:r w:rsidRPr="00F4247B">
              <w:t>Тема 5</w:t>
            </w:r>
            <w:r w:rsidRPr="00575215">
              <w:t>.</w:t>
            </w:r>
            <w:r w:rsidRPr="00F4247B">
              <w:t xml:space="preserve"> Зміст і види девіантної поведінки особистості</w:t>
            </w:r>
          </w:p>
        </w:tc>
        <w:tc>
          <w:tcPr>
            <w:tcW w:w="931" w:type="dxa"/>
          </w:tcPr>
          <w:p w:rsidR="00DF6D70" w:rsidRPr="00F4247B" w:rsidRDefault="00DF6D70" w:rsidP="00497FC8">
            <w:pPr>
              <w:ind w:left="0" w:firstLineChars="0" w:firstLine="0"/>
            </w:pPr>
            <w:r>
              <w:t>28</w:t>
            </w:r>
          </w:p>
        </w:tc>
        <w:tc>
          <w:tcPr>
            <w:tcW w:w="692" w:type="dxa"/>
            <w:gridSpan w:val="2"/>
          </w:tcPr>
          <w:p w:rsidR="00DF6D70" w:rsidRPr="00F4247B" w:rsidRDefault="00DF6D70" w:rsidP="00497FC8">
            <w:pPr>
              <w:ind w:left="0" w:firstLineChars="0" w:firstLine="0"/>
            </w:pPr>
            <w:r>
              <w:t>18</w:t>
            </w:r>
          </w:p>
        </w:tc>
        <w:tc>
          <w:tcPr>
            <w:tcW w:w="960" w:type="dxa"/>
            <w:gridSpan w:val="2"/>
          </w:tcPr>
          <w:p w:rsidR="00DF6D70" w:rsidRPr="00F4247B" w:rsidRDefault="00DF6D70" w:rsidP="00497FC8">
            <w:pPr>
              <w:ind w:left="0" w:firstLineChars="0" w:firstLine="0"/>
            </w:pPr>
            <w:r>
              <w:t>2</w:t>
            </w:r>
          </w:p>
        </w:tc>
        <w:tc>
          <w:tcPr>
            <w:tcW w:w="1197" w:type="dxa"/>
            <w:gridSpan w:val="2"/>
          </w:tcPr>
          <w:p w:rsidR="00DF6D70" w:rsidRPr="00F4247B" w:rsidRDefault="00DF6D70" w:rsidP="00497FC8">
            <w:pPr>
              <w:ind w:left="0" w:firstLineChars="0" w:firstLine="0"/>
            </w:pPr>
            <w:r>
              <w:t>2</w:t>
            </w:r>
          </w:p>
        </w:tc>
        <w:tc>
          <w:tcPr>
            <w:tcW w:w="1440" w:type="dxa"/>
          </w:tcPr>
          <w:p w:rsidR="00DF6D70" w:rsidRPr="00575215" w:rsidRDefault="00DF6D70" w:rsidP="00497FC8">
            <w:pPr>
              <w:ind w:left="0" w:firstLineChars="0" w:firstLine="0"/>
            </w:pPr>
            <w:r>
              <w:t>8</w:t>
            </w:r>
          </w:p>
        </w:tc>
      </w:tr>
      <w:tr w:rsidR="00DF6D70" w:rsidRPr="00F4247B" w:rsidTr="00E75909">
        <w:tc>
          <w:tcPr>
            <w:tcW w:w="4608" w:type="dxa"/>
          </w:tcPr>
          <w:p w:rsidR="00DF6D70" w:rsidRPr="00F4247B" w:rsidRDefault="00DF6D70" w:rsidP="00497FC8">
            <w:pPr>
              <w:ind w:left="0" w:firstLineChars="0" w:firstLine="0"/>
            </w:pPr>
            <w:r w:rsidRPr="00F4247B">
              <w:t>Тема 6</w:t>
            </w:r>
            <w:r w:rsidRPr="00575215">
              <w:t>.</w:t>
            </w:r>
            <w:r w:rsidRPr="00F4247B">
              <w:t xml:space="preserve"> Гендерно-вікові аспекти девіантної поведінки особистості</w:t>
            </w:r>
          </w:p>
        </w:tc>
        <w:tc>
          <w:tcPr>
            <w:tcW w:w="931" w:type="dxa"/>
          </w:tcPr>
          <w:p w:rsidR="00DF6D70" w:rsidRPr="00F4247B" w:rsidRDefault="00DF6D70" w:rsidP="00497FC8">
            <w:pPr>
              <w:ind w:left="0" w:firstLineChars="0" w:firstLine="0"/>
            </w:pPr>
            <w:r>
              <w:t>16</w:t>
            </w:r>
          </w:p>
        </w:tc>
        <w:tc>
          <w:tcPr>
            <w:tcW w:w="692" w:type="dxa"/>
            <w:gridSpan w:val="2"/>
          </w:tcPr>
          <w:p w:rsidR="00DF6D70" w:rsidRPr="00F4247B" w:rsidRDefault="00DF6D70" w:rsidP="00497FC8">
            <w:pPr>
              <w:ind w:left="0" w:firstLineChars="0" w:firstLine="0"/>
            </w:pPr>
            <w:r>
              <w:t>8</w:t>
            </w:r>
          </w:p>
        </w:tc>
        <w:tc>
          <w:tcPr>
            <w:tcW w:w="960" w:type="dxa"/>
            <w:gridSpan w:val="2"/>
          </w:tcPr>
          <w:p w:rsidR="00DF6D70" w:rsidRPr="00F4247B" w:rsidRDefault="00DF6D70" w:rsidP="00497FC8">
            <w:pPr>
              <w:ind w:left="0" w:firstLineChars="0" w:firstLine="0"/>
            </w:pPr>
            <w:r>
              <w:t>2</w:t>
            </w:r>
          </w:p>
        </w:tc>
        <w:tc>
          <w:tcPr>
            <w:tcW w:w="1197" w:type="dxa"/>
            <w:gridSpan w:val="2"/>
          </w:tcPr>
          <w:p w:rsidR="00DF6D70" w:rsidRPr="00F4247B" w:rsidRDefault="00DF6D70" w:rsidP="00497FC8">
            <w:pPr>
              <w:ind w:left="0" w:firstLineChars="0" w:firstLine="0"/>
            </w:pPr>
            <w:r>
              <w:t>2</w:t>
            </w:r>
          </w:p>
        </w:tc>
        <w:tc>
          <w:tcPr>
            <w:tcW w:w="1440" w:type="dxa"/>
          </w:tcPr>
          <w:p w:rsidR="00DF6D70" w:rsidRPr="00575215" w:rsidRDefault="00DF6D70" w:rsidP="00497FC8">
            <w:pPr>
              <w:ind w:left="0" w:firstLineChars="0" w:firstLine="0"/>
            </w:pPr>
            <w:r>
              <w:t>7</w:t>
            </w:r>
          </w:p>
        </w:tc>
      </w:tr>
      <w:tr w:rsidR="00497FC8" w:rsidRPr="00F4247B" w:rsidTr="00497FC8">
        <w:tc>
          <w:tcPr>
            <w:tcW w:w="9828" w:type="dxa"/>
            <w:gridSpan w:val="9"/>
          </w:tcPr>
          <w:p w:rsidR="00497FC8" w:rsidRPr="00F4247B" w:rsidRDefault="00497FC8" w:rsidP="00497FC8">
            <w:pPr>
              <w:ind w:left="0" w:firstLineChars="0" w:firstLine="0"/>
            </w:pPr>
            <w:r w:rsidRPr="00575215">
              <w:rPr>
                <w:b/>
              </w:rPr>
              <w:t>РОЗДІЛ</w:t>
            </w:r>
            <w:r w:rsidRPr="00F4247B">
              <w:rPr>
                <w:b/>
              </w:rPr>
              <w:t xml:space="preserve"> </w:t>
            </w:r>
            <w:r>
              <w:rPr>
                <w:b/>
              </w:rPr>
              <w:t xml:space="preserve">3. </w:t>
            </w:r>
            <w:r w:rsidRPr="00F4247B">
              <w:rPr>
                <w:b/>
              </w:rPr>
              <w:t>Діяльність психолога з надання психологічної допомоги особистості з девіантною поведінкою</w:t>
            </w:r>
          </w:p>
        </w:tc>
      </w:tr>
      <w:tr w:rsidR="00DF6D70" w:rsidRPr="00F4247B" w:rsidTr="00044B98">
        <w:tc>
          <w:tcPr>
            <w:tcW w:w="4608" w:type="dxa"/>
          </w:tcPr>
          <w:p w:rsidR="00DF6D70" w:rsidRPr="00F4247B" w:rsidRDefault="00DF6D70" w:rsidP="00497FC8">
            <w:pPr>
              <w:shd w:val="clear" w:color="auto" w:fill="FFFFFF"/>
              <w:ind w:left="0" w:firstLineChars="0" w:firstLine="0"/>
              <w:rPr>
                <w:bCs/>
                <w:color w:val="000000"/>
              </w:rPr>
            </w:pPr>
            <w:r w:rsidRPr="00F4247B">
              <w:t>Тема 7</w:t>
            </w:r>
            <w:r w:rsidRPr="006A0F22">
              <w:t>.</w:t>
            </w:r>
            <w:r w:rsidRPr="00F4247B">
              <w:rPr>
                <w:b/>
                <w:bCs/>
                <w:color w:val="000000"/>
              </w:rPr>
              <w:t xml:space="preserve"> </w:t>
            </w:r>
            <w:r w:rsidRPr="00F4247B">
              <w:t>Превенція і інтервенція девіантної поведінки</w:t>
            </w:r>
          </w:p>
        </w:tc>
        <w:tc>
          <w:tcPr>
            <w:tcW w:w="931" w:type="dxa"/>
          </w:tcPr>
          <w:p w:rsidR="00DF6D70" w:rsidRDefault="00DF6D70" w:rsidP="00497FC8">
            <w:pPr>
              <w:ind w:left="0" w:firstLineChars="0" w:firstLine="0"/>
            </w:pPr>
            <w:r>
              <w:t>12</w:t>
            </w:r>
          </w:p>
          <w:p w:rsidR="00DF6D70" w:rsidRPr="00F4247B" w:rsidRDefault="00DF6D70" w:rsidP="00497FC8">
            <w:pPr>
              <w:ind w:left="0" w:firstLineChars="0" w:firstLine="0"/>
            </w:pPr>
          </w:p>
        </w:tc>
        <w:tc>
          <w:tcPr>
            <w:tcW w:w="692" w:type="dxa"/>
            <w:gridSpan w:val="2"/>
          </w:tcPr>
          <w:p w:rsidR="00DF6D70" w:rsidRPr="00F4247B" w:rsidRDefault="00DF6D70" w:rsidP="00497FC8">
            <w:pPr>
              <w:ind w:left="0" w:firstLineChars="0" w:firstLine="0"/>
            </w:pPr>
            <w:r>
              <w:t>4</w:t>
            </w:r>
          </w:p>
        </w:tc>
        <w:tc>
          <w:tcPr>
            <w:tcW w:w="960" w:type="dxa"/>
            <w:gridSpan w:val="2"/>
          </w:tcPr>
          <w:p w:rsidR="00DF6D70" w:rsidRPr="00F4247B" w:rsidRDefault="00DF6D70" w:rsidP="00497FC8">
            <w:pPr>
              <w:ind w:left="0" w:firstLineChars="0" w:firstLine="0"/>
            </w:pPr>
            <w:r w:rsidRPr="00F4247B">
              <w:t>2</w:t>
            </w:r>
          </w:p>
        </w:tc>
        <w:tc>
          <w:tcPr>
            <w:tcW w:w="1197" w:type="dxa"/>
            <w:gridSpan w:val="2"/>
          </w:tcPr>
          <w:p w:rsidR="00DF6D70" w:rsidRPr="00F4247B" w:rsidRDefault="00DF6D70" w:rsidP="00497FC8">
            <w:pPr>
              <w:ind w:left="0" w:firstLineChars="0" w:firstLine="0"/>
            </w:pPr>
            <w:r w:rsidRPr="00F4247B">
              <w:t>2</w:t>
            </w:r>
          </w:p>
        </w:tc>
        <w:tc>
          <w:tcPr>
            <w:tcW w:w="1440" w:type="dxa"/>
          </w:tcPr>
          <w:p w:rsidR="00DF6D70" w:rsidRPr="006A0F22" w:rsidRDefault="00DF6D70" w:rsidP="00497FC8">
            <w:pPr>
              <w:ind w:left="0" w:firstLineChars="0" w:firstLine="0"/>
            </w:pPr>
            <w:r>
              <w:t>8</w:t>
            </w:r>
          </w:p>
        </w:tc>
      </w:tr>
      <w:tr w:rsidR="00DF6D70" w:rsidRPr="00F4247B" w:rsidTr="00422930">
        <w:tc>
          <w:tcPr>
            <w:tcW w:w="4608" w:type="dxa"/>
          </w:tcPr>
          <w:p w:rsidR="00DF6D70" w:rsidRPr="00F4247B" w:rsidRDefault="00DF6D70" w:rsidP="00497FC8">
            <w:pPr>
              <w:ind w:left="0" w:firstLineChars="0" w:firstLine="0"/>
            </w:pPr>
            <w:r w:rsidRPr="00F4247B">
              <w:t>Тема 8</w:t>
            </w:r>
            <w:r w:rsidRPr="006A0F22">
              <w:t>.</w:t>
            </w:r>
            <w:r w:rsidRPr="00F4247B">
              <w:rPr>
                <w:b/>
              </w:rPr>
              <w:t xml:space="preserve"> </w:t>
            </w:r>
            <w:r w:rsidRPr="00F4247B">
              <w:t>Психологічна корекція девіантної поведінки особистості.</w:t>
            </w:r>
          </w:p>
        </w:tc>
        <w:tc>
          <w:tcPr>
            <w:tcW w:w="931" w:type="dxa"/>
          </w:tcPr>
          <w:p w:rsidR="00DF6D70" w:rsidRPr="00F4247B" w:rsidRDefault="00DF6D70" w:rsidP="00497FC8">
            <w:pPr>
              <w:ind w:left="0" w:firstLineChars="0" w:firstLine="0"/>
            </w:pPr>
            <w:r>
              <w:t>12</w:t>
            </w:r>
          </w:p>
        </w:tc>
        <w:tc>
          <w:tcPr>
            <w:tcW w:w="692" w:type="dxa"/>
            <w:gridSpan w:val="2"/>
          </w:tcPr>
          <w:p w:rsidR="00DF6D70" w:rsidRPr="00F4247B" w:rsidRDefault="00DF6D70" w:rsidP="00497FC8">
            <w:pPr>
              <w:ind w:left="0" w:firstLineChars="0" w:firstLine="0"/>
            </w:pPr>
            <w:r>
              <w:t>4</w:t>
            </w:r>
          </w:p>
        </w:tc>
        <w:tc>
          <w:tcPr>
            <w:tcW w:w="960" w:type="dxa"/>
            <w:gridSpan w:val="2"/>
          </w:tcPr>
          <w:p w:rsidR="00DF6D70" w:rsidRPr="00F4247B" w:rsidRDefault="00DF6D70" w:rsidP="00497FC8">
            <w:pPr>
              <w:ind w:left="0" w:firstLineChars="0" w:firstLine="0"/>
            </w:pPr>
            <w:r w:rsidRPr="00F4247B">
              <w:t>2</w:t>
            </w:r>
          </w:p>
        </w:tc>
        <w:tc>
          <w:tcPr>
            <w:tcW w:w="1197" w:type="dxa"/>
            <w:gridSpan w:val="2"/>
          </w:tcPr>
          <w:p w:rsidR="00DF6D70" w:rsidRPr="00F4247B" w:rsidRDefault="00DF6D70" w:rsidP="00497FC8">
            <w:pPr>
              <w:ind w:left="0" w:firstLineChars="0" w:firstLine="0"/>
            </w:pPr>
            <w:r w:rsidRPr="00F4247B">
              <w:t>2</w:t>
            </w:r>
          </w:p>
        </w:tc>
        <w:tc>
          <w:tcPr>
            <w:tcW w:w="1440" w:type="dxa"/>
          </w:tcPr>
          <w:p w:rsidR="00DF6D70" w:rsidRPr="00575215" w:rsidRDefault="00DF6D70" w:rsidP="00497FC8">
            <w:pPr>
              <w:ind w:left="0" w:firstLineChars="0" w:firstLine="0"/>
              <w:rPr>
                <w:lang w:val="ru-RU"/>
              </w:rPr>
            </w:pPr>
            <w:r>
              <w:rPr>
                <w:lang w:val="ru-RU"/>
              </w:rPr>
              <w:t>8</w:t>
            </w:r>
          </w:p>
        </w:tc>
      </w:tr>
      <w:tr w:rsidR="00DF6D70" w:rsidRPr="00F4247B" w:rsidTr="006C2675">
        <w:tc>
          <w:tcPr>
            <w:tcW w:w="4608" w:type="dxa"/>
          </w:tcPr>
          <w:p w:rsidR="00DF6D70" w:rsidRPr="00F4247B" w:rsidRDefault="00DF6D70" w:rsidP="00497FC8">
            <w:pPr>
              <w:ind w:left="0" w:firstLineChars="0" w:firstLine="0"/>
              <w:rPr>
                <w:b/>
              </w:rPr>
            </w:pPr>
            <w:r w:rsidRPr="00F4247B">
              <w:rPr>
                <w:b/>
              </w:rPr>
              <w:t>Разом за семестр</w:t>
            </w:r>
          </w:p>
        </w:tc>
        <w:tc>
          <w:tcPr>
            <w:tcW w:w="931" w:type="dxa"/>
          </w:tcPr>
          <w:p w:rsidR="00DF6D70" w:rsidRPr="00F4247B" w:rsidRDefault="00DF6D70" w:rsidP="00497FC8">
            <w:pPr>
              <w:ind w:left="0" w:firstLineChars="0" w:firstLine="0"/>
              <w:rPr>
                <w:b/>
              </w:rPr>
            </w:pPr>
            <w:r>
              <w:rPr>
                <w:b/>
              </w:rPr>
              <w:t>90</w:t>
            </w:r>
          </w:p>
        </w:tc>
        <w:tc>
          <w:tcPr>
            <w:tcW w:w="692" w:type="dxa"/>
            <w:gridSpan w:val="2"/>
          </w:tcPr>
          <w:p w:rsidR="00DF6D70" w:rsidRPr="00F4247B" w:rsidRDefault="00DF6D70" w:rsidP="00497FC8">
            <w:pPr>
              <w:ind w:left="0" w:firstLineChars="0" w:firstLine="0"/>
              <w:rPr>
                <w:b/>
              </w:rPr>
            </w:pPr>
            <w:r>
              <w:rPr>
                <w:b/>
              </w:rPr>
              <w:t>30</w:t>
            </w:r>
          </w:p>
        </w:tc>
        <w:tc>
          <w:tcPr>
            <w:tcW w:w="960" w:type="dxa"/>
            <w:gridSpan w:val="2"/>
          </w:tcPr>
          <w:p w:rsidR="00DF6D70" w:rsidRPr="00F4247B" w:rsidRDefault="00DF6D70" w:rsidP="00497FC8">
            <w:pPr>
              <w:ind w:left="0" w:firstLineChars="0" w:firstLine="0"/>
              <w:rPr>
                <w:b/>
              </w:rPr>
            </w:pPr>
            <w:r>
              <w:rPr>
                <w:b/>
              </w:rPr>
              <w:t>14</w:t>
            </w:r>
          </w:p>
        </w:tc>
        <w:tc>
          <w:tcPr>
            <w:tcW w:w="1197" w:type="dxa"/>
            <w:gridSpan w:val="2"/>
          </w:tcPr>
          <w:p w:rsidR="00DF6D70" w:rsidRPr="001D0166" w:rsidRDefault="00DF6D70" w:rsidP="00497FC8">
            <w:pPr>
              <w:ind w:left="0" w:firstLineChars="0" w:firstLine="0"/>
              <w:rPr>
                <w:b/>
                <w:lang w:val="ru-RU"/>
              </w:rPr>
            </w:pPr>
            <w:r>
              <w:rPr>
                <w:b/>
                <w:lang w:val="ru-RU"/>
              </w:rPr>
              <w:t>16</w:t>
            </w:r>
          </w:p>
        </w:tc>
        <w:tc>
          <w:tcPr>
            <w:tcW w:w="1440" w:type="dxa"/>
          </w:tcPr>
          <w:p w:rsidR="00DF6D70" w:rsidRPr="001D0166" w:rsidRDefault="00DF6D70" w:rsidP="00DF6D70">
            <w:pPr>
              <w:ind w:left="0" w:firstLineChars="0" w:firstLine="0"/>
              <w:rPr>
                <w:b/>
                <w:lang w:val="ru-RU"/>
              </w:rPr>
            </w:pPr>
            <w:r>
              <w:rPr>
                <w:b/>
                <w:lang w:val="ru-RU"/>
              </w:rPr>
              <w:t>60</w:t>
            </w:r>
          </w:p>
        </w:tc>
      </w:tr>
    </w:tbl>
    <w:p w:rsidR="00497FC8" w:rsidRPr="0010034B" w:rsidRDefault="00497FC8" w:rsidP="00497FC8">
      <w:pPr>
        <w:jc w:val="both"/>
        <w:rPr>
          <w:i/>
        </w:rPr>
      </w:pPr>
    </w:p>
    <w:p w:rsidR="00497FC8" w:rsidRDefault="00497FC8" w:rsidP="00497FC8">
      <w:pPr>
        <w:spacing w:line="360" w:lineRule="auto"/>
        <w:jc w:val="both"/>
        <w:rPr>
          <w:i/>
        </w:rPr>
      </w:pPr>
    </w:p>
    <w:p w:rsidR="00497FC8" w:rsidRDefault="00497FC8" w:rsidP="00DF6D70">
      <w:pPr>
        <w:pStyle w:val="normal"/>
        <w:pBdr>
          <w:top w:val="nil"/>
          <w:left w:val="nil"/>
          <w:bottom w:val="nil"/>
          <w:right w:val="nil"/>
          <w:between w:val="nil"/>
        </w:pBdr>
        <w:jc w:val="center"/>
        <w:rPr>
          <w:rFonts w:ascii="Times New Roman" w:eastAsia="Times New Roman" w:hAnsi="Times New Roman" w:cs="Times New Roman"/>
          <w:b/>
          <w:i/>
          <w:color w:val="000000"/>
          <w:sz w:val="24"/>
          <w:szCs w:val="24"/>
          <w:u w:val="single"/>
        </w:rPr>
      </w:pPr>
    </w:p>
    <w:p w:rsidR="00497FC8" w:rsidRDefault="00497FC8" w:rsidP="00DF6D70">
      <w:pPr>
        <w:pStyle w:val="normal"/>
        <w:pBdr>
          <w:top w:val="nil"/>
          <w:left w:val="nil"/>
          <w:bottom w:val="nil"/>
          <w:right w:val="nil"/>
          <w:between w:val="nil"/>
        </w:pBdr>
        <w:jc w:val="center"/>
        <w:rPr>
          <w:rFonts w:ascii="Times New Roman" w:eastAsia="Times New Roman" w:hAnsi="Times New Roman" w:cs="Times New Roman"/>
          <w:color w:val="000000"/>
          <w:sz w:val="24"/>
          <w:szCs w:val="24"/>
          <w:u w:val="single"/>
        </w:rPr>
      </w:pPr>
    </w:p>
    <w:p w:rsidR="00DF6D70" w:rsidRDefault="00DF6D70">
      <w:pPr>
        <w:pStyle w:val="normal"/>
        <w:pBdr>
          <w:top w:val="nil"/>
          <w:left w:val="nil"/>
          <w:bottom w:val="nil"/>
          <w:right w:val="nil"/>
          <w:between w:val="nil"/>
        </w:pBdr>
        <w:ind w:firstLine="709"/>
        <w:jc w:val="both"/>
        <w:rPr>
          <w:rFonts w:ascii="Times New Roman" w:eastAsia="Times New Roman" w:hAnsi="Times New Roman" w:cs="Times New Roman"/>
          <w:b/>
          <w:color w:val="000000"/>
          <w:sz w:val="24"/>
          <w:szCs w:val="24"/>
        </w:rPr>
      </w:pPr>
    </w:p>
    <w:p w:rsidR="00DF6D70" w:rsidRDefault="00DF6D70">
      <w:pPr>
        <w:pStyle w:val="normal"/>
        <w:pBdr>
          <w:top w:val="nil"/>
          <w:left w:val="nil"/>
          <w:bottom w:val="nil"/>
          <w:right w:val="nil"/>
          <w:between w:val="nil"/>
        </w:pBdr>
        <w:ind w:firstLine="709"/>
        <w:jc w:val="both"/>
        <w:rPr>
          <w:rFonts w:ascii="Times New Roman" w:eastAsia="Times New Roman" w:hAnsi="Times New Roman" w:cs="Times New Roman"/>
          <w:b/>
          <w:color w:val="000000"/>
          <w:sz w:val="24"/>
          <w:szCs w:val="24"/>
        </w:rPr>
      </w:pPr>
    </w:p>
    <w:p w:rsidR="00F146D5" w:rsidRDefault="003E5D60">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Зміст самостійної роботи за темами визначається робочою програмою навчальної дисципліни. </w:t>
      </w:r>
      <w:r>
        <w:rPr>
          <w:rFonts w:ascii="Times New Roman" w:eastAsia="Times New Roman" w:hAnsi="Times New Roman" w:cs="Times New Roman"/>
          <w:color w:val="000000"/>
          <w:sz w:val="24"/>
          <w:szCs w:val="24"/>
        </w:rPr>
        <w:t>Зокрема, са</w:t>
      </w:r>
      <w:r w:rsidR="00DF6D70">
        <w:rPr>
          <w:rFonts w:ascii="Times New Roman" w:eastAsia="Times New Roman" w:hAnsi="Times New Roman" w:cs="Times New Roman"/>
          <w:color w:val="000000"/>
          <w:sz w:val="24"/>
          <w:szCs w:val="24"/>
        </w:rPr>
        <w:t>мостійна робота студентів із зазначеного</w:t>
      </w:r>
      <w:r>
        <w:rPr>
          <w:rFonts w:ascii="Times New Roman" w:eastAsia="Times New Roman" w:hAnsi="Times New Roman" w:cs="Times New Roman"/>
          <w:color w:val="000000"/>
          <w:sz w:val="24"/>
          <w:szCs w:val="24"/>
        </w:rPr>
        <w:t xml:space="preserve"> курсу передбачає:</w:t>
      </w:r>
    </w:p>
    <w:p w:rsidR="00F146D5" w:rsidRDefault="003E5D60">
      <w:pPr>
        <w:pStyle w:val="normal"/>
        <w:numPr>
          <w:ilvl w:val="0"/>
          <w:numId w:val="1"/>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індивідуального проекту на пропоновану тему;</w:t>
      </w:r>
    </w:p>
    <w:p w:rsidR="00F146D5" w:rsidRDefault="003E5D60">
      <w:pPr>
        <w:pStyle w:val="normal"/>
        <w:numPr>
          <w:ilvl w:val="0"/>
          <w:numId w:val="1"/>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рефератів на пропоновані теми;</w:t>
      </w:r>
    </w:p>
    <w:p w:rsidR="00F146D5" w:rsidRDefault="003E5D60">
      <w:pPr>
        <w:pStyle w:val="normal"/>
        <w:numPr>
          <w:ilvl w:val="0"/>
          <w:numId w:val="1"/>
        </w:num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заповнення узагальнюючих схем, таблиць з тем.</w:t>
      </w:r>
    </w:p>
    <w:p w:rsidR="00F146D5" w:rsidRDefault="00F146D5">
      <w:pPr>
        <w:pStyle w:val="normal"/>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sz w:val="24"/>
          <w:szCs w:val="24"/>
        </w:rPr>
      </w:pPr>
    </w:p>
    <w:p w:rsidR="00F146D5" w:rsidRDefault="003E5D60">
      <w:pPr>
        <w:pStyle w:val="normal"/>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питань до підсумкового контролю із дисципліни</w:t>
      </w:r>
    </w:p>
    <w:p w:rsidR="00F146D5" w:rsidRDefault="003E5D60">
      <w:pPr>
        <w:pStyle w:val="normal"/>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«Психологія девіантної поведінки» (іспит)</w:t>
      </w:r>
    </w:p>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Становлення психології девіантної поведінки як навчальної дисципліни і міжгалузевого психологічного знання. 2. Предмет і завдання психології девіантної поведінки. 3. Феноменологія поняття «поведінка». 4. Феноменологія поняття «девіантна поведінка».  5. Соціальна норма і девіантна поведінка. 6. Проблема класифікації поведінкових відхилень. 7. Соціальні фактори девіантної поведінки. 8. Біологічні передумови поведінкових </w:t>
      </w:r>
      <w:proofErr w:type="spellStart"/>
      <w:r>
        <w:rPr>
          <w:rFonts w:ascii="Times New Roman" w:eastAsia="Times New Roman" w:hAnsi="Times New Roman" w:cs="Times New Roman"/>
          <w:color w:val="000000"/>
          <w:sz w:val="24"/>
          <w:szCs w:val="24"/>
        </w:rPr>
        <w:t>девіацій</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Екзистенціонально-гуманістичний</w:t>
      </w:r>
      <w:proofErr w:type="spellEnd"/>
      <w:r>
        <w:rPr>
          <w:rFonts w:ascii="Times New Roman" w:eastAsia="Times New Roman" w:hAnsi="Times New Roman" w:cs="Times New Roman"/>
          <w:color w:val="000000"/>
          <w:sz w:val="24"/>
          <w:szCs w:val="24"/>
        </w:rPr>
        <w:t xml:space="preserve"> підхід до вивчення девіантної поведінки. 10. Психологічні аспекти девіантної поведінки. 11. Девіантна поведінка як результат </w:t>
      </w:r>
      <w:proofErr w:type="spellStart"/>
      <w:r>
        <w:rPr>
          <w:rFonts w:ascii="Times New Roman" w:eastAsia="Times New Roman" w:hAnsi="Times New Roman" w:cs="Times New Roman"/>
          <w:color w:val="000000"/>
          <w:sz w:val="24"/>
          <w:szCs w:val="24"/>
        </w:rPr>
        <w:t>научіння</w:t>
      </w:r>
      <w:proofErr w:type="spellEnd"/>
      <w:r>
        <w:rPr>
          <w:rFonts w:ascii="Times New Roman" w:eastAsia="Times New Roman" w:hAnsi="Times New Roman" w:cs="Times New Roman"/>
          <w:color w:val="000000"/>
          <w:sz w:val="24"/>
          <w:szCs w:val="24"/>
        </w:rPr>
        <w:t xml:space="preserve">. 12.Темпераментальна збалансованість. Гармонійність характеру та особистості. 13. Агресія та агресивна поведінка. 14. Агресивна поведінка і </w:t>
      </w:r>
      <w:proofErr w:type="spellStart"/>
      <w:r>
        <w:rPr>
          <w:rFonts w:ascii="Times New Roman" w:eastAsia="Times New Roman" w:hAnsi="Times New Roman" w:cs="Times New Roman"/>
          <w:color w:val="000000"/>
          <w:sz w:val="24"/>
          <w:szCs w:val="24"/>
        </w:rPr>
        <w:t>делінквентність</w:t>
      </w:r>
      <w:proofErr w:type="spellEnd"/>
      <w:r>
        <w:rPr>
          <w:rFonts w:ascii="Times New Roman" w:eastAsia="Times New Roman" w:hAnsi="Times New Roman" w:cs="Times New Roman"/>
          <w:color w:val="000000"/>
          <w:sz w:val="24"/>
          <w:szCs w:val="24"/>
        </w:rPr>
        <w:t xml:space="preserve">. 15. </w:t>
      </w:r>
      <w:proofErr w:type="spellStart"/>
      <w:r>
        <w:rPr>
          <w:rFonts w:ascii="Times New Roman" w:eastAsia="Times New Roman" w:hAnsi="Times New Roman" w:cs="Times New Roman"/>
          <w:color w:val="000000"/>
          <w:sz w:val="24"/>
          <w:szCs w:val="24"/>
        </w:rPr>
        <w:t>Делінквентна</w:t>
      </w:r>
      <w:proofErr w:type="spellEnd"/>
      <w:r>
        <w:rPr>
          <w:rFonts w:ascii="Times New Roman" w:eastAsia="Times New Roman" w:hAnsi="Times New Roman" w:cs="Times New Roman"/>
          <w:color w:val="000000"/>
          <w:sz w:val="24"/>
          <w:szCs w:val="24"/>
        </w:rPr>
        <w:t xml:space="preserve"> поведінка як форма девіантної поведінки особистості. 16. Проблема класифікації різних форм </w:t>
      </w:r>
      <w:proofErr w:type="spellStart"/>
      <w:r>
        <w:rPr>
          <w:rFonts w:ascii="Times New Roman" w:eastAsia="Times New Roman" w:hAnsi="Times New Roman" w:cs="Times New Roman"/>
          <w:color w:val="000000"/>
          <w:sz w:val="24"/>
          <w:szCs w:val="24"/>
        </w:rPr>
        <w:t>делінквентної</w:t>
      </w:r>
      <w:proofErr w:type="spellEnd"/>
      <w:r>
        <w:rPr>
          <w:rFonts w:ascii="Times New Roman" w:eastAsia="Times New Roman" w:hAnsi="Times New Roman" w:cs="Times New Roman"/>
          <w:color w:val="000000"/>
          <w:sz w:val="24"/>
          <w:szCs w:val="24"/>
        </w:rPr>
        <w:t xml:space="preserve"> поведінки. 17. Соціально-психологічні умови формування </w:t>
      </w:r>
      <w:proofErr w:type="spellStart"/>
      <w:r>
        <w:rPr>
          <w:rFonts w:ascii="Times New Roman" w:eastAsia="Times New Roman" w:hAnsi="Times New Roman" w:cs="Times New Roman"/>
          <w:color w:val="000000"/>
          <w:sz w:val="24"/>
          <w:szCs w:val="24"/>
        </w:rPr>
        <w:t>делінквентної</w:t>
      </w:r>
      <w:proofErr w:type="spellEnd"/>
      <w:r>
        <w:rPr>
          <w:rFonts w:ascii="Times New Roman" w:eastAsia="Times New Roman" w:hAnsi="Times New Roman" w:cs="Times New Roman"/>
          <w:color w:val="000000"/>
          <w:sz w:val="24"/>
          <w:szCs w:val="24"/>
        </w:rPr>
        <w:t xml:space="preserve"> поведінки. 18.  Феномен «кримінальної особистості» та «кримінального суспільства».19. </w:t>
      </w:r>
      <w:proofErr w:type="spellStart"/>
      <w:r>
        <w:rPr>
          <w:rFonts w:ascii="Times New Roman" w:eastAsia="Times New Roman" w:hAnsi="Times New Roman" w:cs="Times New Roman"/>
          <w:color w:val="000000"/>
          <w:sz w:val="24"/>
          <w:szCs w:val="24"/>
        </w:rPr>
        <w:t>Маргінальність</w:t>
      </w:r>
      <w:proofErr w:type="spellEnd"/>
      <w:r>
        <w:rPr>
          <w:rFonts w:ascii="Times New Roman" w:eastAsia="Times New Roman" w:hAnsi="Times New Roman" w:cs="Times New Roman"/>
          <w:color w:val="000000"/>
          <w:sz w:val="24"/>
          <w:szCs w:val="24"/>
        </w:rPr>
        <w:t>. Маргінальний тип особистості та феноменологія маргінальної поведінки. 20. Антисоціальна особистість: спрямованість, причинна зумовленість. 21. Дитяча і молодіжна злочинність: основні види; причинна зумовленість. 22. Загальна характеристика залежної (</w:t>
      </w:r>
      <w:proofErr w:type="spellStart"/>
      <w:r>
        <w:rPr>
          <w:rFonts w:ascii="Times New Roman" w:eastAsia="Times New Roman" w:hAnsi="Times New Roman" w:cs="Times New Roman"/>
          <w:color w:val="000000"/>
          <w:sz w:val="24"/>
          <w:szCs w:val="24"/>
        </w:rPr>
        <w:t>адиктивної</w:t>
      </w:r>
      <w:proofErr w:type="spellEnd"/>
      <w:r>
        <w:rPr>
          <w:rFonts w:ascii="Times New Roman" w:eastAsia="Times New Roman" w:hAnsi="Times New Roman" w:cs="Times New Roman"/>
          <w:color w:val="000000"/>
          <w:sz w:val="24"/>
          <w:szCs w:val="24"/>
        </w:rPr>
        <w:t xml:space="preserve">) поведінки. 23. Концептуальні моделі залежної поведінки. 24. Фактори залежної поведінки. 25. Хімічна залежність. 26. Харчова залежність. 27. Алкоголізм: стадії, причинна зумовленість. 28. </w:t>
      </w:r>
      <w:proofErr w:type="spellStart"/>
      <w:r>
        <w:rPr>
          <w:rFonts w:ascii="Times New Roman" w:eastAsia="Times New Roman" w:hAnsi="Times New Roman" w:cs="Times New Roman"/>
          <w:color w:val="000000"/>
          <w:sz w:val="24"/>
          <w:szCs w:val="24"/>
        </w:rPr>
        <w:t>Гемблінг</w:t>
      </w:r>
      <w:proofErr w:type="spellEnd"/>
      <w:r>
        <w:rPr>
          <w:rFonts w:ascii="Times New Roman" w:eastAsia="Times New Roman" w:hAnsi="Times New Roman" w:cs="Times New Roman"/>
          <w:color w:val="000000"/>
          <w:sz w:val="24"/>
          <w:szCs w:val="24"/>
        </w:rPr>
        <w:t xml:space="preserve"> та його структурно-функціональний зміст. 29. Релігійна деструктивна поведінка. 30. Комп’ютерна залежність. 31. Любов до телесеріалів як різновид залежності. 32. </w:t>
      </w:r>
      <w:proofErr w:type="spellStart"/>
      <w:r>
        <w:rPr>
          <w:rFonts w:ascii="Times New Roman" w:eastAsia="Times New Roman" w:hAnsi="Times New Roman" w:cs="Times New Roman"/>
          <w:color w:val="000000"/>
          <w:sz w:val="24"/>
          <w:szCs w:val="24"/>
        </w:rPr>
        <w:t>Аутоагресивна</w:t>
      </w:r>
      <w:proofErr w:type="spellEnd"/>
      <w:r>
        <w:rPr>
          <w:rFonts w:ascii="Times New Roman" w:eastAsia="Times New Roman" w:hAnsi="Times New Roman" w:cs="Times New Roman"/>
          <w:color w:val="000000"/>
          <w:sz w:val="24"/>
          <w:szCs w:val="24"/>
        </w:rPr>
        <w:t xml:space="preserve"> поведінка: структурно-функціональний зміст. 33. Аморальна поведінка: структурно-функціональний зміст. 34. Вандалізм: структурно-функціональний зміст. 35. </w:t>
      </w:r>
      <w:proofErr w:type="spellStart"/>
      <w:r>
        <w:rPr>
          <w:rFonts w:ascii="Times New Roman" w:eastAsia="Times New Roman" w:hAnsi="Times New Roman" w:cs="Times New Roman"/>
          <w:color w:val="000000"/>
          <w:sz w:val="24"/>
          <w:szCs w:val="24"/>
        </w:rPr>
        <w:t>Девіації</w:t>
      </w:r>
      <w:proofErr w:type="spellEnd"/>
      <w:r>
        <w:rPr>
          <w:rFonts w:ascii="Times New Roman" w:eastAsia="Times New Roman" w:hAnsi="Times New Roman" w:cs="Times New Roman"/>
          <w:color w:val="000000"/>
          <w:sz w:val="24"/>
          <w:szCs w:val="24"/>
        </w:rPr>
        <w:t xml:space="preserve">, зумовлені </w:t>
      </w:r>
      <w:proofErr w:type="spellStart"/>
      <w:r>
        <w:rPr>
          <w:rFonts w:ascii="Times New Roman" w:eastAsia="Times New Roman" w:hAnsi="Times New Roman" w:cs="Times New Roman"/>
          <w:color w:val="000000"/>
          <w:sz w:val="24"/>
          <w:szCs w:val="24"/>
        </w:rPr>
        <w:t>гіперздібностями</w:t>
      </w:r>
      <w:proofErr w:type="spellEnd"/>
      <w:r>
        <w:rPr>
          <w:rFonts w:ascii="Times New Roman" w:eastAsia="Times New Roman" w:hAnsi="Times New Roman" w:cs="Times New Roman"/>
          <w:color w:val="000000"/>
          <w:sz w:val="24"/>
          <w:szCs w:val="24"/>
        </w:rPr>
        <w:t xml:space="preserve"> людини: структурно-функціональний зміст. 36. Комунікативні </w:t>
      </w:r>
      <w:proofErr w:type="spellStart"/>
      <w:r>
        <w:rPr>
          <w:rFonts w:ascii="Times New Roman" w:eastAsia="Times New Roman" w:hAnsi="Times New Roman" w:cs="Times New Roman"/>
          <w:color w:val="000000"/>
          <w:sz w:val="24"/>
          <w:szCs w:val="24"/>
        </w:rPr>
        <w:t>девіацій</w:t>
      </w:r>
      <w:proofErr w:type="spellEnd"/>
      <w:r>
        <w:rPr>
          <w:rFonts w:ascii="Times New Roman" w:eastAsia="Times New Roman" w:hAnsi="Times New Roman" w:cs="Times New Roman"/>
          <w:color w:val="000000"/>
          <w:sz w:val="24"/>
          <w:szCs w:val="24"/>
        </w:rPr>
        <w:t xml:space="preserve">: структурно-функціональний зміст. 37. </w:t>
      </w:r>
      <w:proofErr w:type="spellStart"/>
      <w:r>
        <w:rPr>
          <w:rFonts w:ascii="Times New Roman" w:eastAsia="Times New Roman" w:hAnsi="Times New Roman" w:cs="Times New Roman"/>
          <w:color w:val="000000"/>
          <w:sz w:val="24"/>
          <w:szCs w:val="24"/>
        </w:rPr>
        <w:t>Суїцидальна</w:t>
      </w:r>
      <w:proofErr w:type="spellEnd"/>
      <w:r>
        <w:rPr>
          <w:rFonts w:ascii="Times New Roman" w:eastAsia="Times New Roman" w:hAnsi="Times New Roman" w:cs="Times New Roman"/>
          <w:color w:val="000000"/>
          <w:sz w:val="24"/>
          <w:szCs w:val="24"/>
        </w:rPr>
        <w:t xml:space="preserve"> поведінка: структурно-функціональний зміст. 38. Види суїцидів. 39. Вікові особливості </w:t>
      </w:r>
      <w:proofErr w:type="spellStart"/>
      <w:r>
        <w:rPr>
          <w:rFonts w:ascii="Times New Roman" w:eastAsia="Times New Roman" w:hAnsi="Times New Roman" w:cs="Times New Roman"/>
          <w:color w:val="000000"/>
          <w:sz w:val="24"/>
          <w:szCs w:val="24"/>
        </w:rPr>
        <w:t>суїцидальної</w:t>
      </w:r>
      <w:proofErr w:type="spellEnd"/>
      <w:r>
        <w:rPr>
          <w:rFonts w:ascii="Times New Roman" w:eastAsia="Times New Roman" w:hAnsi="Times New Roman" w:cs="Times New Roman"/>
          <w:color w:val="000000"/>
          <w:sz w:val="24"/>
          <w:szCs w:val="24"/>
        </w:rPr>
        <w:t xml:space="preserve"> поведінки. 40. Психологічні концепції формування суїцидів. 41. </w:t>
      </w:r>
      <w:proofErr w:type="spellStart"/>
      <w:r>
        <w:rPr>
          <w:rFonts w:ascii="Times New Roman" w:eastAsia="Times New Roman" w:hAnsi="Times New Roman" w:cs="Times New Roman"/>
          <w:color w:val="000000"/>
          <w:sz w:val="24"/>
          <w:szCs w:val="24"/>
        </w:rPr>
        <w:t>Суїцидальна</w:t>
      </w:r>
      <w:proofErr w:type="spellEnd"/>
      <w:r>
        <w:rPr>
          <w:rFonts w:ascii="Times New Roman" w:eastAsia="Times New Roman" w:hAnsi="Times New Roman" w:cs="Times New Roman"/>
          <w:color w:val="000000"/>
          <w:sz w:val="24"/>
          <w:szCs w:val="24"/>
        </w:rPr>
        <w:t xml:space="preserve"> мотивація: структурно-функціональний зміст. 42. Конформістська поведінка: структурно-функціональний зміст. 43. Механізми розвитку наркоманії. 44. Особливості дитячої наркоманії і алкоголізму. 45. </w:t>
      </w:r>
      <w:proofErr w:type="spellStart"/>
      <w:r>
        <w:rPr>
          <w:rFonts w:ascii="Times New Roman" w:eastAsia="Times New Roman" w:hAnsi="Times New Roman" w:cs="Times New Roman"/>
          <w:color w:val="000000"/>
          <w:sz w:val="24"/>
          <w:szCs w:val="24"/>
        </w:rPr>
        <w:t>Патохарактерологічний</w:t>
      </w:r>
      <w:proofErr w:type="spellEnd"/>
      <w:r>
        <w:rPr>
          <w:rFonts w:ascii="Times New Roman" w:eastAsia="Times New Roman" w:hAnsi="Times New Roman" w:cs="Times New Roman"/>
          <w:color w:val="000000"/>
          <w:sz w:val="24"/>
          <w:szCs w:val="24"/>
        </w:rPr>
        <w:t xml:space="preserve"> тип девіантної поведінки. 46. Психопатологічний тип девіантної поведінки. 47. Сексуальні </w:t>
      </w:r>
      <w:proofErr w:type="spellStart"/>
      <w:r>
        <w:rPr>
          <w:rFonts w:ascii="Times New Roman" w:eastAsia="Times New Roman" w:hAnsi="Times New Roman" w:cs="Times New Roman"/>
          <w:color w:val="000000"/>
          <w:sz w:val="24"/>
          <w:szCs w:val="24"/>
        </w:rPr>
        <w:t>девіації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перверсії</w:t>
      </w:r>
      <w:proofErr w:type="spellEnd"/>
      <w:r>
        <w:rPr>
          <w:rFonts w:ascii="Times New Roman" w:eastAsia="Times New Roman" w:hAnsi="Times New Roman" w:cs="Times New Roman"/>
          <w:color w:val="000000"/>
          <w:sz w:val="24"/>
          <w:szCs w:val="24"/>
        </w:rPr>
        <w:t xml:space="preserve">. 48. Феномен «спів залежності». 49. Чорний гумор дітей і молоді як специфічна форма девіантної поведінки. 50. Соціально-психологічна характеристика підліткового вандалізму (графіті). 51. Соціально-нейтральні види девіантної поведінки (страхи, втечі з дому (школи, інтернату), жебракування, бродяжництво). 52. Деструктивна толерантність як форма прояву девіантної поведінки. 53. Гендерні особливості девіантної поведінки особистості. 54. Вікові варіанти девіантної поведінки. 55. Професійні варіанти девіантної поведінки. 56. Етнокультурні варіанти девіантної поведінки. 57. Соціально-психологічний вплив на особистість з девіантною поведінкою. 58. Профілактика девіантної поведінки. 59. Психологічна інтервенція девіантної поведінки особистості. 60. Стратегії соціально-психологічних втручань при різних формах девіантної поведінки. 61. Цілі та принципи поведінкової корекції. 62. Проблема стимулювання позитивної мотивації. 63. Методи корекції емоційних станів. 64. Методи гальмування девіантної поведінки. 65. Бездоглядність як варіант девіантної поведінки. 66. Концепція «агресивної поведінки підлітків як форма самоствердження» (А. Бандура, А. </w:t>
      </w:r>
      <w:proofErr w:type="spellStart"/>
      <w:r>
        <w:rPr>
          <w:rFonts w:ascii="Times New Roman" w:eastAsia="Times New Roman" w:hAnsi="Times New Roman" w:cs="Times New Roman"/>
          <w:color w:val="000000"/>
          <w:sz w:val="24"/>
          <w:szCs w:val="24"/>
        </w:rPr>
        <w:t>Басс</w:t>
      </w:r>
      <w:proofErr w:type="spellEnd"/>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Лазарус</w:t>
      </w:r>
      <w:proofErr w:type="spellEnd"/>
      <w:r>
        <w:rPr>
          <w:rFonts w:ascii="Times New Roman" w:eastAsia="Times New Roman" w:hAnsi="Times New Roman" w:cs="Times New Roman"/>
          <w:color w:val="000000"/>
          <w:sz w:val="24"/>
          <w:szCs w:val="24"/>
        </w:rPr>
        <w:t xml:space="preserve">). 67. Концепція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лабелінга</w:t>
      </w:r>
      <w:proofErr w:type="spellEnd"/>
      <w:r>
        <w:rPr>
          <w:rFonts w:ascii="Times New Roman" w:eastAsia="Times New Roman" w:hAnsi="Times New Roman" w:cs="Times New Roman"/>
          <w:color w:val="000000"/>
          <w:sz w:val="24"/>
          <w:szCs w:val="24"/>
        </w:rPr>
        <w:t>» – «заплямованої репутації», «наклеювання ярликів» (Э.</w:t>
      </w:r>
      <w:proofErr w:type="spellStart"/>
      <w:r>
        <w:rPr>
          <w:rFonts w:ascii="Times New Roman" w:eastAsia="Times New Roman" w:hAnsi="Times New Roman" w:cs="Times New Roman"/>
          <w:color w:val="000000"/>
          <w:sz w:val="24"/>
          <w:szCs w:val="24"/>
        </w:rPr>
        <w:t>Гоффман</w:t>
      </w:r>
      <w:proofErr w:type="spellEnd"/>
      <w:r>
        <w:rPr>
          <w:rFonts w:ascii="Times New Roman" w:eastAsia="Times New Roman" w:hAnsi="Times New Roman" w:cs="Times New Roman"/>
          <w:color w:val="000000"/>
          <w:sz w:val="24"/>
          <w:szCs w:val="24"/>
        </w:rPr>
        <w:t xml:space="preserve">, Г. </w:t>
      </w:r>
      <w:proofErr w:type="spellStart"/>
      <w:r>
        <w:rPr>
          <w:rFonts w:ascii="Times New Roman" w:eastAsia="Times New Roman" w:hAnsi="Times New Roman" w:cs="Times New Roman"/>
          <w:color w:val="000000"/>
          <w:sz w:val="24"/>
          <w:szCs w:val="24"/>
        </w:rPr>
        <w:t>Беккер</w:t>
      </w:r>
      <w:proofErr w:type="spellEnd"/>
      <w:r>
        <w:rPr>
          <w:rFonts w:ascii="Times New Roman" w:eastAsia="Times New Roman" w:hAnsi="Times New Roman" w:cs="Times New Roman"/>
          <w:color w:val="000000"/>
          <w:sz w:val="24"/>
          <w:szCs w:val="24"/>
        </w:rPr>
        <w:t xml:space="preserve">). 68. Деформація ідентичності як джерело </w:t>
      </w:r>
      <w:proofErr w:type="spellStart"/>
      <w:r>
        <w:rPr>
          <w:rFonts w:ascii="Times New Roman" w:eastAsia="Times New Roman" w:hAnsi="Times New Roman" w:cs="Times New Roman"/>
          <w:color w:val="000000"/>
          <w:sz w:val="24"/>
          <w:szCs w:val="24"/>
        </w:rPr>
        <w:t>девіацій</w:t>
      </w:r>
      <w:proofErr w:type="spellEnd"/>
      <w:r>
        <w:rPr>
          <w:rFonts w:ascii="Times New Roman" w:eastAsia="Times New Roman" w:hAnsi="Times New Roman" w:cs="Times New Roman"/>
          <w:color w:val="000000"/>
          <w:sz w:val="24"/>
          <w:szCs w:val="24"/>
        </w:rPr>
        <w:t xml:space="preserve"> особистісного розвитку. 69. Жорстока любов. Методика супроводу спів залежних особистостей. 70. Соціальна творчість як позитивна девіантна поведінка: види, причинна зумовленість. 71. Мода як специфічна форма девіантної поведінки. 72. Джерела девіантної поведінки: криза духовності, ціннісний вакуум, девальвація навичок і норм. 73. Проституція в підлітковому і юнацькому середовищі: структурно-функціональний зміст, причинна зумовленість. 74. </w:t>
      </w:r>
      <w:proofErr w:type="spellStart"/>
      <w:r>
        <w:rPr>
          <w:rFonts w:ascii="Times New Roman" w:eastAsia="Times New Roman" w:hAnsi="Times New Roman" w:cs="Times New Roman"/>
          <w:color w:val="000000"/>
          <w:sz w:val="24"/>
          <w:szCs w:val="24"/>
        </w:rPr>
        <w:t>Віктимна</w:t>
      </w:r>
      <w:proofErr w:type="spellEnd"/>
      <w:r>
        <w:rPr>
          <w:rFonts w:ascii="Times New Roman" w:eastAsia="Times New Roman" w:hAnsi="Times New Roman" w:cs="Times New Roman"/>
          <w:color w:val="000000"/>
          <w:sz w:val="24"/>
          <w:szCs w:val="24"/>
        </w:rPr>
        <w:t xml:space="preserve"> поведінка: структурно-функціональний зміст. 75. Психологічна діагностика особистості з поведінковими </w:t>
      </w:r>
      <w:proofErr w:type="spellStart"/>
      <w:r>
        <w:rPr>
          <w:rFonts w:ascii="Times New Roman" w:eastAsia="Times New Roman" w:hAnsi="Times New Roman" w:cs="Times New Roman"/>
          <w:color w:val="000000"/>
          <w:sz w:val="24"/>
          <w:szCs w:val="24"/>
        </w:rPr>
        <w:t>девіаціями</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0F7475" w:rsidRDefault="000F7475">
      <w:pPr>
        <w:pStyle w:val="normal"/>
        <w:pBdr>
          <w:top w:val="nil"/>
          <w:left w:val="nil"/>
          <w:bottom w:val="nil"/>
          <w:right w:val="nil"/>
          <w:between w:val="nil"/>
        </w:pBdr>
        <w:ind w:firstLine="709"/>
        <w:jc w:val="center"/>
        <w:rPr>
          <w:rFonts w:ascii="Times New Roman" w:eastAsia="Times New Roman" w:hAnsi="Times New Roman" w:cs="Times New Roman"/>
          <w:b/>
          <w:color w:val="000000"/>
          <w:sz w:val="24"/>
          <w:szCs w:val="24"/>
        </w:rPr>
      </w:pPr>
    </w:p>
    <w:p w:rsidR="00F146D5" w:rsidRDefault="003E5D60">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Список рекомендованих джерел</w:t>
      </w:r>
    </w:p>
    <w:p w:rsidR="00F146D5" w:rsidRDefault="00F146D5">
      <w:pPr>
        <w:pStyle w:val="normal"/>
        <w:pBdr>
          <w:top w:val="nil"/>
          <w:left w:val="nil"/>
          <w:bottom w:val="nil"/>
          <w:right w:val="nil"/>
          <w:between w:val="nil"/>
        </w:pBdr>
        <w:ind w:firstLine="567"/>
        <w:jc w:val="both"/>
        <w:rPr>
          <w:rFonts w:ascii="Times New Roman" w:eastAsia="Times New Roman" w:hAnsi="Times New Roman" w:cs="Times New Roman"/>
          <w:color w:val="000000"/>
          <w:sz w:val="22"/>
          <w:szCs w:val="22"/>
        </w:rPr>
      </w:pPr>
    </w:p>
    <w:p w:rsidR="00F146D5" w:rsidRDefault="003E5D60">
      <w:pPr>
        <w:pStyle w:val="normal"/>
        <w:pBdr>
          <w:top w:val="nil"/>
          <w:left w:val="nil"/>
          <w:bottom w:val="nil"/>
          <w:right w:val="nil"/>
          <w:between w:val="nil"/>
        </w:pBdr>
        <w:ind w:firstLine="567"/>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Основна:</w:t>
      </w:r>
    </w:p>
    <w:p w:rsidR="00F146D5" w:rsidRDefault="003E5D60">
      <w:pPr>
        <w:pStyle w:val="norma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Білецький В.В. Виправлення девіантної особистості: філософський погляд Дон</w:t>
      </w:r>
      <w:r w:rsidR="00DF6D70">
        <w:rPr>
          <w:rFonts w:ascii="Times New Roman" w:eastAsia="Times New Roman" w:hAnsi="Times New Roman" w:cs="Times New Roman"/>
          <w:color w:val="000000"/>
          <w:sz w:val="24"/>
          <w:szCs w:val="24"/>
        </w:rPr>
        <w:t xml:space="preserve">ецьк : Східний видавничий дім, 2003. </w:t>
      </w:r>
      <w:r>
        <w:rPr>
          <w:rFonts w:ascii="Times New Roman" w:eastAsia="Times New Roman" w:hAnsi="Times New Roman" w:cs="Times New Roman"/>
          <w:color w:val="000000"/>
          <w:sz w:val="24"/>
          <w:szCs w:val="24"/>
        </w:rPr>
        <w:t>156 с.</w:t>
      </w:r>
    </w:p>
    <w:p w:rsidR="00F146D5" w:rsidRDefault="003E5D60">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Божок О.О. Психологія девіантної п</w:t>
      </w:r>
      <w:r w:rsidR="00DF6D70">
        <w:rPr>
          <w:rFonts w:ascii="Times New Roman" w:eastAsia="Times New Roman" w:hAnsi="Times New Roman" w:cs="Times New Roman"/>
          <w:color w:val="000000"/>
          <w:sz w:val="24"/>
          <w:szCs w:val="24"/>
        </w:rPr>
        <w:t xml:space="preserve">оведінки : </w:t>
      </w:r>
      <w:proofErr w:type="spellStart"/>
      <w:r w:rsidR="00DF6D70">
        <w:rPr>
          <w:rFonts w:ascii="Times New Roman" w:eastAsia="Times New Roman" w:hAnsi="Times New Roman" w:cs="Times New Roman"/>
          <w:color w:val="000000"/>
          <w:sz w:val="24"/>
          <w:szCs w:val="24"/>
        </w:rPr>
        <w:t>нач.-метод</w:t>
      </w:r>
      <w:proofErr w:type="spellEnd"/>
      <w:r w:rsidR="00DF6D70">
        <w:rPr>
          <w:rFonts w:ascii="Times New Roman" w:eastAsia="Times New Roman" w:hAnsi="Times New Roman" w:cs="Times New Roman"/>
          <w:color w:val="000000"/>
          <w:sz w:val="24"/>
          <w:szCs w:val="24"/>
        </w:rPr>
        <w:t>. посібник. Глухів : ГДПУ, 2007.</w:t>
      </w:r>
      <w:r>
        <w:rPr>
          <w:rFonts w:ascii="Times New Roman" w:eastAsia="Times New Roman" w:hAnsi="Times New Roman" w:cs="Times New Roman"/>
          <w:color w:val="000000"/>
          <w:sz w:val="24"/>
          <w:szCs w:val="24"/>
        </w:rPr>
        <w:t xml:space="preserve"> 244 с.</w:t>
      </w:r>
    </w:p>
    <w:p w:rsidR="009D76FF" w:rsidRDefault="000F7475">
      <w:pPr>
        <w:pStyle w:val="normal"/>
        <w:pBdr>
          <w:top w:val="nil"/>
          <w:left w:val="nil"/>
          <w:bottom w:val="nil"/>
          <w:right w:val="nil"/>
          <w:between w:val="nil"/>
        </w:pBdr>
        <w:ind w:firstLine="720"/>
        <w:jc w:val="both"/>
        <w:rPr>
          <w:rFonts w:ascii="Times New Roman" w:hAnsi="Times New Roman" w:cs="Times New Roman"/>
          <w:sz w:val="24"/>
          <w:szCs w:val="24"/>
        </w:rPr>
      </w:pPr>
      <w:r>
        <w:rPr>
          <w:rFonts w:ascii="Times New Roman" w:hAnsi="Times New Roman" w:cs="Times New Roman"/>
          <w:sz w:val="24"/>
          <w:szCs w:val="24"/>
        </w:rPr>
        <w:t>3</w:t>
      </w:r>
      <w:r w:rsidR="009D76FF" w:rsidRPr="009D76FF">
        <w:rPr>
          <w:rFonts w:ascii="Times New Roman" w:hAnsi="Times New Roman" w:cs="Times New Roman"/>
          <w:sz w:val="24"/>
          <w:szCs w:val="24"/>
        </w:rPr>
        <w:t>. Бондарчук О.І. Психологія де</w:t>
      </w:r>
      <w:r w:rsidR="009D76FF">
        <w:rPr>
          <w:rFonts w:ascii="Times New Roman" w:hAnsi="Times New Roman" w:cs="Times New Roman"/>
          <w:sz w:val="24"/>
          <w:szCs w:val="24"/>
        </w:rPr>
        <w:t xml:space="preserve">віантної поведінки: курс лекцій. К.: МАУП, 2006. </w:t>
      </w:r>
      <w:r w:rsidR="009D76FF" w:rsidRPr="009D76FF">
        <w:rPr>
          <w:rFonts w:ascii="Times New Roman" w:hAnsi="Times New Roman" w:cs="Times New Roman"/>
          <w:sz w:val="24"/>
          <w:szCs w:val="24"/>
        </w:rPr>
        <w:t xml:space="preserve">88 с. </w:t>
      </w:r>
    </w:p>
    <w:p w:rsidR="009D76FF" w:rsidRDefault="000F7475">
      <w:pPr>
        <w:pStyle w:val="normal"/>
        <w:pBdr>
          <w:top w:val="nil"/>
          <w:left w:val="nil"/>
          <w:bottom w:val="nil"/>
          <w:right w:val="nil"/>
          <w:between w:val="nil"/>
        </w:pBdr>
        <w:ind w:firstLine="720"/>
        <w:jc w:val="both"/>
        <w:rPr>
          <w:rFonts w:ascii="Times New Roman" w:hAnsi="Times New Roman" w:cs="Times New Roman"/>
          <w:sz w:val="24"/>
          <w:szCs w:val="24"/>
        </w:rPr>
      </w:pPr>
      <w:r>
        <w:rPr>
          <w:rFonts w:ascii="Times New Roman" w:hAnsi="Times New Roman" w:cs="Times New Roman"/>
          <w:sz w:val="24"/>
          <w:szCs w:val="24"/>
        </w:rPr>
        <w:t>4</w:t>
      </w:r>
      <w:r w:rsidR="009D76FF" w:rsidRPr="009D76FF">
        <w:rPr>
          <w:rFonts w:ascii="Times New Roman" w:hAnsi="Times New Roman" w:cs="Times New Roman"/>
          <w:sz w:val="24"/>
          <w:szCs w:val="24"/>
        </w:rPr>
        <w:t xml:space="preserve">. </w:t>
      </w:r>
      <w:proofErr w:type="spellStart"/>
      <w:r w:rsidR="009D76FF" w:rsidRPr="009D76FF">
        <w:rPr>
          <w:rFonts w:ascii="Times New Roman" w:hAnsi="Times New Roman" w:cs="Times New Roman"/>
          <w:sz w:val="24"/>
          <w:szCs w:val="24"/>
        </w:rPr>
        <w:t>Гошовська</w:t>
      </w:r>
      <w:proofErr w:type="spellEnd"/>
      <w:r w:rsidR="009D76FF" w:rsidRPr="009D76FF">
        <w:rPr>
          <w:rFonts w:ascii="Times New Roman" w:hAnsi="Times New Roman" w:cs="Times New Roman"/>
          <w:sz w:val="24"/>
          <w:szCs w:val="24"/>
        </w:rPr>
        <w:t xml:space="preserve"> Д.Т. Психологія девіантної поведінки: методичні рекомендації до практ</w:t>
      </w:r>
      <w:r w:rsidR="009D76FF">
        <w:rPr>
          <w:rFonts w:ascii="Times New Roman" w:hAnsi="Times New Roman" w:cs="Times New Roman"/>
          <w:sz w:val="24"/>
          <w:szCs w:val="24"/>
        </w:rPr>
        <w:t xml:space="preserve">ичних занять. Луцьк, 2013. </w:t>
      </w:r>
      <w:r w:rsidR="009D76FF" w:rsidRPr="009D76FF">
        <w:rPr>
          <w:rFonts w:ascii="Times New Roman" w:hAnsi="Times New Roman" w:cs="Times New Roman"/>
          <w:sz w:val="24"/>
          <w:szCs w:val="24"/>
        </w:rPr>
        <w:t>69 с.</w:t>
      </w:r>
    </w:p>
    <w:p w:rsidR="009D76FF" w:rsidRPr="009D76FF" w:rsidRDefault="000F7475">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5. </w:t>
      </w:r>
      <w:r w:rsidR="009D76FF" w:rsidRPr="009D76FF">
        <w:rPr>
          <w:rFonts w:ascii="Times New Roman" w:hAnsi="Times New Roman" w:cs="Times New Roman"/>
          <w:sz w:val="24"/>
          <w:szCs w:val="24"/>
        </w:rPr>
        <w:t xml:space="preserve">Максимова Н.Ю. Психологія </w:t>
      </w:r>
      <w:proofErr w:type="spellStart"/>
      <w:r w:rsidR="009D76FF" w:rsidRPr="009D76FF">
        <w:rPr>
          <w:rFonts w:ascii="Times New Roman" w:hAnsi="Times New Roman" w:cs="Times New Roman"/>
          <w:sz w:val="24"/>
          <w:szCs w:val="24"/>
        </w:rPr>
        <w:t>адиктивної</w:t>
      </w:r>
      <w:proofErr w:type="spellEnd"/>
      <w:r w:rsidR="009D76FF" w:rsidRPr="009D76FF">
        <w:rPr>
          <w:rFonts w:ascii="Times New Roman" w:hAnsi="Times New Roman" w:cs="Times New Roman"/>
          <w:sz w:val="24"/>
          <w:szCs w:val="24"/>
        </w:rPr>
        <w:t xml:space="preserve"> поведінки: </w:t>
      </w:r>
      <w:proofErr w:type="spellStart"/>
      <w:r w:rsidR="009D76FF" w:rsidRPr="009D76FF">
        <w:rPr>
          <w:rFonts w:ascii="Times New Roman" w:hAnsi="Times New Roman" w:cs="Times New Roman"/>
          <w:sz w:val="24"/>
          <w:szCs w:val="24"/>
        </w:rPr>
        <w:t>навч.посіб</w:t>
      </w:r>
      <w:proofErr w:type="spellEnd"/>
      <w:r w:rsidR="009D76FF" w:rsidRPr="009D76FF">
        <w:rPr>
          <w:rFonts w:ascii="Times New Roman" w:hAnsi="Times New Roman" w:cs="Times New Roman"/>
          <w:sz w:val="24"/>
          <w:szCs w:val="24"/>
        </w:rPr>
        <w:t>.</w:t>
      </w:r>
      <w:r w:rsidR="009D76FF">
        <w:rPr>
          <w:rFonts w:ascii="Times New Roman" w:hAnsi="Times New Roman" w:cs="Times New Roman"/>
          <w:sz w:val="24"/>
          <w:szCs w:val="24"/>
        </w:rPr>
        <w:t xml:space="preserve"> К.: ВПУ «Київ. ун-т», 2002. </w:t>
      </w:r>
      <w:r w:rsidR="009D76FF" w:rsidRPr="009D76FF">
        <w:rPr>
          <w:rFonts w:ascii="Times New Roman" w:hAnsi="Times New Roman" w:cs="Times New Roman"/>
          <w:sz w:val="24"/>
          <w:szCs w:val="24"/>
        </w:rPr>
        <w:t>308 с</w:t>
      </w:r>
    </w:p>
    <w:p w:rsidR="009D76FF" w:rsidRDefault="000F7475" w:rsidP="000F7475">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E5D60">
        <w:rPr>
          <w:rFonts w:ascii="Times New Roman" w:eastAsia="Times New Roman" w:hAnsi="Times New Roman" w:cs="Times New Roman"/>
          <w:color w:val="000000"/>
          <w:sz w:val="24"/>
          <w:szCs w:val="24"/>
        </w:rPr>
        <w:t xml:space="preserve">. Максимова Н. Ю. Психологія девіантної поведінки: </w:t>
      </w:r>
      <w:proofErr w:type="spellStart"/>
      <w:r w:rsidR="003E5D60">
        <w:rPr>
          <w:rFonts w:ascii="Times New Roman" w:eastAsia="Times New Roman" w:hAnsi="Times New Roman" w:cs="Times New Roman"/>
          <w:color w:val="000000"/>
          <w:sz w:val="24"/>
          <w:szCs w:val="24"/>
        </w:rPr>
        <w:t>навч</w:t>
      </w:r>
      <w:proofErr w:type="spellEnd"/>
      <w:r w:rsidR="003E5D60">
        <w:rPr>
          <w:rFonts w:ascii="Times New Roman" w:eastAsia="Times New Roman" w:hAnsi="Times New Roman" w:cs="Times New Roman"/>
          <w:color w:val="000000"/>
          <w:sz w:val="24"/>
          <w:szCs w:val="24"/>
        </w:rPr>
        <w:t xml:space="preserve">. </w:t>
      </w:r>
      <w:proofErr w:type="spellStart"/>
      <w:r w:rsidR="003E5D60">
        <w:rPr>
          <w:rFonts w:ascii="Times New Roman" w:eastAsia="Times New Roman" w:hAnsi="Times New Roman" w:cs="Times New Roman"/>
          <w:color w:val="000000"/>
          <w:sz w:val="24"/>
          <w:szCs w:val="24"/>
        </w:rPr>
        <w:t>посіб</w:t>
      </w:r>
      <w:proofErr w:type="spellEnd"/>
      <w:r w:rsidR="003E5D60">
        <w:rPr>
          <w:rFonts w:ascii="Times New Roman" w:eastAsia="Times New Roman" w:hAnsi="Times New Roman" w:cs="Times New Roman"/>
          <w:color w:val="000000"/>
          <w:sz w:val="24"/>
          <w:szCs w:val="24"/>
        </w:rPr>
        <w:t xml:space="preserve">. </w:t>
      </w:r>
      <w:r w:rsidR="00DF6D70">
        <w:rPr>
          <w:rFonts w:ascii="Times New Roman" w:eastAsia="Times New Roman" w:hAnsi="Times New Roman" w:cs="Times New Roman"/>
          <w:color w:val="000000"/>
          <w:sz w:val="24"/>
          <w:szCs w:val="24"/>
        </w:rPr>
        <w:t>К. : Либідь, 2011.</w:t>
      </w:r>
      <w:r w:rsidR="003E5D60">
        <w:rPr>
          <w:rFonts w:ascii="Times New Roman" w:eastAsia="Times New Roman" w:hAnsi="Times New Roman" w:cs="Times New Roman"/>
          <w:color w:val="000000"/>
          <w:sz w:val="24"/>
          <w:szCs w:val="24"/>
        </w:rPr>
        <w:t xml:space="preserve"> 520с.</w:t>
      </w:r>
    </w:p>
    <w:p w:rsidR="009D76FF" w:rsidRDefault="000F7475">
      <w:pPr>
        <w:pStyle w:val="normal"/>
        <w:pBdr>
          <w:top w:val="nil"/>
          <w:left w:val="nil"/>
          <w:bottom w:val="nil"/>
          <w:right w:val="nil"/>
          <w:between w:val="nil"/>
        </w:pBdr>
        <w:ind w:firstLine="720"/>
        <w:jc w:val="both"/>
        <w:rPr>
          <w:rFonts w:ascii="Times New Roman" w:hAnsi="Times New Roman" w:cs="Times New Roman"/>
          <w:sz w:val="24"/>
          <w:szCs w:val="24"/>
        </w:rPr>
      </w:pPr>
      <w:r>
        <w:rPr>
          <w:rFonts w:ascii="Times New Roman" w:hAnsi="Times New Roman" w:cs="Times New Roman"/>
          <w:sz w:val="24"/>
          <w:szCs w:val="24"/>
        </w:rPr>
        <w:t>7</w:t>
      </w:r>
      <w:r w:rsidR="009D76FF" w:rsidRPr="009D76FF">
        <w:rPr>
          <w:rFonts w:ascii="Times New Roman" w:hAnsi="Times New Roman" w:cs="Times New Roman"/>
          <w:sz w:val="24"/>
          <w:szCs w:val="24"/>
        </w:rPr>
        <w:t xml:space="preserve">. Супрун М. О., </w:t>
      </w:r>
      <w:proofErr w:type="spellStart"/>
      <w:r w:rsidR="009D76FF" w:rsidRPr="009D76FF">
        <w:rPr>
          <w:rFonts w:ascii="Times New Roman" w:hAnsi="Times New Roman" w:cs="Times New Roman"/>
          <w:sz w:val="24"/>
          <w:szCs w:val="24"/>
        </w:rPr>
        <w:t>Перепечина</w:t>
      </w:r>
      <w:proofErr w:type="spellEnd"/>
      <w:r w:rsidR="009D76FF" w:rsidRPr="009D76FF">
        <w:rPr>
          <w:rFonts w:ascii="Times New Roman" w:hAnsi="Times New Roman" w:cs="Times New Roman"/>
          <w:sz w:val="24"/>
          <w:szCs w:val="24"/>
        </w:rPr>
        <w:t xml:space="preserve"> Н. М. Психологічні основи попередження зло</w:t>
      </w:r>
      <w:r>
        <w:rPr>
          <w:rFonts w:ascii="Times New Roman" w:hAnsi="Times New Roman" w:cs="Times New Roman"/>
          <w:sz w:val="24"/>
          <w:szCs w:val="24"/>
        </w:rPr>
        <w:t xml:space="preserve">чинності серед неповнолітніх. </w:t>
      </w:r>
      <w:r w:rsidR="009D76FF" w:rsidRPr="000F7475">
        <w:rPr>
          <w:rFonts w:ascii="Times New Roman" w:hAnsi="Times New Roman" w:cs="Times New Roman"/>
          <w:i/>
          <w:sz w:val="24"/>
          <w:szCs w:val="24"/>
        </w:rPr>
        <w:t>Юридична психологія та педагогіка</w:t>
      </w:r>
      <w:r>
        <w:rPr>
          <w:rFonts w:ascii="Times New Roman" w:hAnsi="Times New Roman" w:cs="Times New Roman"/>
          <w:sz w:val="24"/>
          <w:szCs w:val="24"/>
        </w:rPr>
        <w:t>. 2009. № 1.</w:t>
      </w:r>
      <w:r w:rsidR="009D76FF" w:rsidRPr="009D76FF">
        <w:rPr>
          <w:rFonts w:ascii="Times New Roman" w:hAnsi="Times New Roman" w:cs="Times New Roman"/>
          <w:sz w:val="24"/>
          <w:szCs w:val="24"/>
        </w:rPr>
        <w:t xml:space="preserve"> С. 121-132 </w:t>
      </w:r>
    </w:p>
    <w:p w:rsidR="009D76FF" w:rsidRDefault="009D76FF">
      <w:pPr>
        <w:pStyle w:val="normal"/>
        <w:pBdr>
          <w:top w:val="nil"/>
          <w:left w:val="nil"/>
          <w:bottom w:val="nil"/>
          <w:right w:val="nil"/>
          <w:between w:val="nil"/>
        </w:pBdr>
        <w:ind w:firstLine="720"/>
        <w:jc w:val="both"/>
        <w:rPr>
          <w:rFonts w:ascii="Times New Roman" w:hAnsi="Times New Roman" w:cs="Times New Roman"/>
          <w:sz w:val="24"/>
          <w:szCs w:val="24"/>
        </w:rPr>
      </w:pPr>
      <w:r w:rsidRPr="009D76FF">
        <w:rPr>
          <w:rFonts w:ascii="Times New Roman" w:hAnsi="Times New Roman" w:cs="Times New Roman"/>
          <w:sz w:val="24"/>
          <w:szCs w:val="24"/>
        </w:rPr>
        <w:t>8. Юридична психоло</w:t>
      </w:r>
      <w:r w:rsidR="000F7475">
        <w:rPr>
          <w:rFonts w:ascii="Times New Roman" w:hAnsi="Times New Roman" w:cs="Times New Roman"/>
          <w:sz w:val="24"/>
          <w:szCs w:val="24"/>
        </w:rPr>
        <w:t xml:space="preserve">гія: підручник для </w:t>
      </w:r>
      <w:proofErr w:type="spellStart"/>
      <w:r w:rsidR="000F7475">
        <w:rPr>
          <w:rFonts w:ascii="Times New Roman" w:hAnsi="Times New Roman" w:cs="Times New Roman"/>
          <w:sz w:val="24"/>
          <w:szCs w:val="24"/>
        </w:rPr>
        <w:t>студ</w:t>
      </w:r>
      <w:proofErr w:type="spellEnd"/>
      <w:r w:rsidR="000F7475">
        <w:rPr>
          <w:rFonts w:ascii="Times New Roman" w:hAnsi="Times New Roman" w:cs="Times New Roman"/>
          <w:sz w:val="24"/>
          <w:szCs w:val="24"/>
        </w:rPr>
        <w:t>. ВНЗ / з</w:t>
      </w:r>
      <w:r w:rsidRPr="009D76FF">
        <w:rPr>
          <w:rFonts w:ascii="Times New Roman" w:hAnsi="Times New Roman" w:cs="Times New Roman"/>
          <w:sz w:val="24"/>
          <w:szCs w:val="24"/>
        </w:rPr>
        <w:t xml:space="preserve">а </w:t>
      </w:r>
      <w:proofErr w:type="spellStart"/>
      <w:r w:rsidRPr="009D76FF">
        <w:rPr>
          <w:rFonts w:ascii="Times New Roman" w:hAnsi="Times New Roman" w:cs="Times New Roman"/>
          <w:sz w:val="24"/>
          <w:szCs w:val="24"/>
        </w:rPr>
        <w:t>заг</w:t>
      </w:r>
      <w:proofErr w:type="spellEnd"/>
      <w:r w:rsidRPr="009D76FF">
        <w:rPr>
          <w:rFonts w:ascii="Times New Roman" w:hAnsi="Times New Roman" w:cs="Times New Roman"/>
          <w:sz w:val="24"/>
          <w:szCs w:val="24"/>
        </w:rPr>
        <w:t xml:space="preserve">. ред. Л. </w:t>
      </w:r>
      <w:r w:rsidR="000F7475">
        <w:rPr>
          <w:rFonts w:ascii="Times New Roman" w:hAnsi="Times New Roman" w:cs="Times New Roman"/>
          <w:sz w:val="24"/>
          <w:szCs w:val="24"/>
        </w:rPr>
        <w:t xml:space="preserve">І. </w:t>
      </w:r>
      <w:proofErr w:type="spellStart"/>
      <w:r w:rsidR="000F7475">
        <w:rPr>
          <w:rFonts w:ascii="Times New Roman" w:hAnsi="Times New Roman" w:cs="Times New Roman"/>
          <w:sz w:val="24"/>
          <w:szCs w:val="24"/>
        </w:rPr>
        <w:t>Казміренко</w:t>
      </w:r>
      <w:proofErr w:type="spellEnd"/>
      <w:r w:rsidR="000F7475">
        <w:rPr>
          <w:rFonts w:ascii="Times New Roman" w:hAnsi="Times New Roman" w:cs="Times New Roman"/>
          <w:sz w:val="24"/>
          <w:szCs w:val="24"/>
        </w:rPr>
        <w:t xml:space="preserve">, Є. М. </w:t>
      </w:r>
      <w:proofErr w:type="spellStart"/>
      <w:r w:rsidR="000F7475">
        <w:rPr>
          <w:rFonts w:ascii="Times New Roman" w:hAnsi="Times New Roman" w:cs="Times New Roman"/>
          <w:sz w:val="24"/>
          <w:szCs w:val="24"/>
        </w:rPr>
        <w:t>Моісеєва</w:t>
      </w:r>
      <w:proofErr w:type="spellEnd"/>
      <w:r w:rsidR="000F7475">
        <w:rPr>
          <w:rFonts w:ascii="Times New Roman" w:hAnsi="Times New Roman" w:cs="Times New Roman"/>
          <w:sz w:val="24"/>
          <w:szCs w:val="24"/>
        </w:rPr>
        <w:t>. К.: КНТ, 2007.</w:t>
      </w:r>
      <w:r w:rsidRPr="009D76FF">
        <w:rPr>
          <w:rFonts w:ascii="Times New Roman" w:hAnsi="Times New Roman" w:cs="Times New Roman"/>
          <w:sz w:val="24"/>
          <w:szCs w:val="24"/>
        </w:rPr>
        <w:t xml:space="preserve"> 382 c. </w:t>
      </w:r>
    </w:p>
    <w:p w:rsidR="00F146D5" w:rsidRPr="009D76FF" w:rsidRDefault="009D76FF">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9D76FF">
        <w:rPr>
          <w:rFonts w:ascii="Times New Roman" w:hAnsi="Times New Roman" w:cs="Times New Roman"/>
          <w:sz w:val="24"/>
          <w:szCs w:val="24"/>
        </w:rPr>
        <w:t xml:space="preserve">9. Юридична психологія: практикум / </w:t>
      </w:r>
      <w:r w:rsidR="000F7475">
        <w:rPr>
          <w:rFonts w:ascii="Times New Roman" w:hAnsi="Times New Roman" w:cs="Times New Roman"/>
          <w:sz w:val="24"/>
          <w:szCs w:val="24"/>
        </w:rPr>
        <w:t xml:space="preserve">за </w:t>
      </w:r>
      <w:proofErr w:type="spellStart"/>
      <w:r w:rsidR="000F7475">
        <w:rPr>
          <w:rFonts w:ascii="Times New Roman" w:hAnsi="Times New Roman" w:cs="Times New Roman"/>
          <w:sz w:val="24"/>
          <w:szCs w:val="24"/>
        </w:rPr>
        <w:t>заг</w:t>
      </w:r>
      <w:proofErr w:type="spellEnd"/>
      <w:r w:rsidR="000F7475">
        <w:rPr>
          <w:rFonts w:ascii="Times New Roman" w:hAnsi="Times New Roman" w:cs="Times New Roman"/>
          <w:sz w:val="24"/>
          <w:szCs w:val="24"/>
        </w:rPr>
        <w:t xml:space="preserve">. ред. Л. І. </w:t>
      </w:r>
      <w:proofErr w:type="spellStart"/>
      <w:r w:rsidR="000F7475">
        <w:rPr>
          <w:rFonts w:ascii="Times New Roman" w:hAnsi="Times New Roman" w:cs="Times New Roman"/>
          <w:sz w:val="24"/>
          <w:szCs w:val="24"/>
        </w:rPr>
        <w:t>Казміренко</w:t>
      </w:r>
      <w:proofErr w:type="spellEnd"/>
      <w:r w:rsidR="000F7475">
        <w:rPr>
          <w:rFonts w:ascii="Times New Roman" w:hAnsi="Times New Roman" w:cs="Times New Roman"/>
          <w:sz w:val="24"/>
          <w:szCs w:val="24"/>
        </w:rPr>
        <w:t>.</w:t>
      </w:r>
      <w:r w:rsidRPr="009D76FF">
        <w:rPr>
          <w:rFonts w:ascii="Times New Roman" w:hAnsi="Times New Roman" w:cs="Times New Roman"/>
          <w:sz w:val="24"/>
          <w:szCs w:val="24"/>
        </w:rPr>
        <w:t xml:space="preserve"> Іва</w:t>
      </w:r>
      <w:r w:rsidR="000F7475">
        <w:rPr>
          <w:rFonts w:ascii="Times New Roman" w:hAnsi="Times New Roman" w:cs="Times New Roman"/>
          <w:sz w:val="24"/>
          <w:szCs w:val="24"/>
        </w:rPr>
        <w:t>но-Франківськ: Місто НВ, 2010.</w:t>
      </w:r>
      <w:r w:rsidRPr="009D76FF">
        <w:rPr>
          <w:rFonts w:ascii="Times New Roman" w:hAnsi="Times New Roman" w:cs="Times New Roman"/>
          <w:sz w:val="24"/>
          <w:szCs w:val="24"/>
        </w:rPr>
        <w:t xml:space="preserve"> 190 с.</w:t>
      </w:r>
    </w:p>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Додаткова</w:t>
      </w:r>
      <w:r w:rsidR="000F7475">
        <w:rPr>
          <w:rFonts w:ascii="Times New Roman" w:eastAsia="Times New Roman" w:hAnsi="Times New Roman" w:cs="Times New Roman"/>
          <w:b/>
          <w:color w:val="000000"/>
          <w:sz w:val="24"/>
          <w:szCs w:val="24"/>
        </w:rPr>
        <w:t>:</w:t>
      </w:r>
    </w:p>
    <w:p w:rsidR="00F146D5" w:rsidRDefault="000F7475">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E5D60">
        <w:rPr>
          <w:rFonts w:ascii="Times New Roman" w:eastAsia="Times New Roman" w:hAnsi="Times New Roman" w:cs="Times New Roman"/>
          <w:color w:val="000000"/>
          <w:sz w:val="24"/>
          <w:szCs w:val="24"/>
        </w:rPr>
        <w:t xml:space="preserve">. </w:t>
      </w:r>
      <w:proofErr w:type="spellStart"/>
      <w:r w:rsidR="003E5D60">
        <w:rPr>
          <w:rFonts w:ascii="Times New Roman" w:eastAsia="Times New Roman" w:hAnsi="Times New Roman" w:cs="Times New Roman"/>
          <w:color w:val="000000"/>
          <w:sz w:val="24"/>
          <w:szCs w:val="24"/>
        </w:rPr>
        <w:t>Вєйландє</w:t>
      </w:r>
      <w:proofErr w:type="spellEnd"/>
      <w:r w:rsidR="003E5D60">
        <w:rPr>
          <w:rFonts w:ascii="Times New Roman" w:eastAsia="Times New Roman" w:hAnsi="Times New Roman" w:cs="Times New Roman"/>
          <w:color w:val="000000"/>
          <w:sz w:val="24"/>
          <w:szCs w:val="24"/>
        </w:rPr>
        <w:t xml:space="preserve"> Л. В. Підготовка студентів університету до роботи з підлітками девіантної поведінки : Автореф. дис. канд. пед. наук: 13.00.04 : </w:t>
      </w:r>
      <w:r w:rsidR="00DF6D70">
        <w:rPr>
          <w:rFonts w:ascii="Times New Roman" w:eastAsia="Times New Roman" w:hAnsi="Times New Roman" w:cs="Times New Roman"/>
          <w:color w:val="000000"/>
          <w:sz w:val="24"/>
          <w:szCs w:val="24"/>
        </w:rPr>
        <w:t>Одеса : Б. в., 2005 .</w:t>
      </w:r>
      <w:r w:rsidR="003E5D60">
        <w:rPr>
          <w:rFonts w:ascii="Times New Roman" w:eastAsia="Times New Roman" w:hAnsi="Times New Roman" w:cs="Times New Roman"/>
          <w:color w:val="000000"/>
          <w:sz w:val="24"/>
          <w:szCs w:val="24"/>
        </w:rPr>
        <w:t xml:space="preserve"> 20 с.</w:t>
      </w:r>
    </w:p>
    <w:p w:rsidR="00F146D5" w:rsidRDefault="000F7475">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E5D60">
        <w:rPr>
          <w:rFonts w:ascii="Times New Roman" w:eastAsia="Times New Roman" w:hAnsi="Times New Roman" w:cs="Times New Roman"/>
          <w:color w:val="000000"/>
          <w:sz w:val="24"/>
          <w:szCs w:val="24"/>
        </w:rPr>
        <w:t>. Данченко І.О. Профілактика девіантної поведінки молодших школярів у навчально-виховному процесі.: автореф. д</w:t>
      </w:r>
      <w:r w:rsidR="00DF6D70">
        <w:rPr>
          <w:rFonts w:ascii="Times New Roman" w:eastAsia="Times New Roman" w:hAnsi="Times New Roman" w:cs="Times New Roman"/>
          <w:color w:val="000000"/>
          <w:sz w:val="24"/>
          <w:szCs w:val="24"/>
        </w:rPr>
        <w:t>ис. канд. пед. наук: 13.00.07. К. : Б. в., 2006.</w:t>
      </w:r>
      <w:r w:rsidR="003E5D60">
        <w:rPr>
          <w:rFonts w:ascii="Times New Roman" w:eastAsia="Times New Roman" w:hAnsi="Times New Roman" w:cs="Times New Roman"/>
          <w:color w:val="000000"/>
          <w:sz w:val="24"/>
          <w:szCs w:val="24"/>
        </w:rPr>
        <w:t xml:space="preserve"> 20 с.</w:t>
      </w:r>
    </w:p>
    <w:p w:rsidR="000F7475" w:rsidRPr="000F7475" w:rsidRDefault="000F7475">
      <w:pPr>
        <w:pStyle w:val="normal"/>
        <w:pBdr>
          <w:top w:val="nil"/>
          <w:left w:val="nil"/>
          <w:bottom w:val="nil"/>
          <w:right w:val="nil"/>
          <w:between w:val="nil"/>
        </w:pBdr>
        <w:ind w:firstLine="720"/>
        <w:jc w:val="both"/>
        <w:rPr>
          <w:rFonts w:ascii="Times New Roman" w:hAnsi="Times New Roman" w:cs="Times New Roman"/>
          <w:sz w:val="24"/>
          <w:szCs w:val="24"/>
        </w:rPr>
      </w:pPr>
      <w:r w:rsidRPr="000F7475">
        <w:rPr>
          <w:rFonts w:ascii="Times New Roman" w:hAnsi="Times New Roman" w:cs="Times New Roman"/>
          <w:sz w:val="24"/>
          <w:szCs w:val="24"/>
        </w:rPr>
        <w:t xml:space="preserve">3. </w:t>
      </w:r>
      <w:proofErr w:type="spellStart"/>
      <w:r w:rsidRPr="000F7475">
        <w:rPr>
          <w:rFonts w:ascii="Times New Roman" w:hAnsi="Times New Roman" w:cs="Times New Roman"/>
          <w:sz w:val="24"/>
          <w:szCs w:val="24"/>
        </w:rPr>
        <w:t>Оржеховська</w:t>
      </w:r>
      <w:proofErr w:type="spellEnd"/>
      <w:r w:rsidRPr="000F7475">
        <w:rPr>
          <w:rFonts w:ascii="Times New Roman" w:hAnsi="Times New Roman" w:cs="Times New Roman"/>
          <w:sz w:val="24"/>
          <w:szCs w:val="24"/>
        </w:rPr>
        <w:t xml:space="preserve"> В. М. Профілактика правопорушень серед неповнолітніх</w:t>
      </w:r>
      <w:r>
        <w:rPr>
          <w:rFonts w:ascii="Times New Roman" w:hAnsi="Times New Roman" w:cs="Times New Roman"/>
          <w:sz w:val="24"/>
          <w:szCs w:val="24"/>
        </w:rPr>
        <w:t>: навчально-методичний посібник. Київ, 1996.</w:t>
      </w:r>
      <w:r w:rsidRPr="000F7475">
        <w:rPr>
          <w:rFonts w:ascii="Times New Roman" w:hAnsi="Times New Roman" w:cs="Times New Roman"/>
          <w:sz w:val="24"/>
          <w:szCs w:val="24"/>
        </w:rPr>
        <w:t xml:space="preserve"> 352 с. </w:t>
      </w:r>
    </w:p>
    <w:p w:rsidR="000F7475" w:rsidRPr="000F7475" w:rsidRDefault="000F7475">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4</w:t>
      </w:r>
      <w:r w:rsidRPr="000F7475">
        <w:rPr>
          <w:rFonts w:ascii="Times New Roman" w:hAnsi="Times New Roman" w:cs="Times New Roman"/>
          <w:sz w:val="24"/>
          <w:szCs w:val="24"/>
        </w:rPr>
        <w:t xml:space="preserve">. Психологічні механізми адаптації </w:t>
      </w:r>
      <w:proofErr w:type="spellStart"/>
      <w:r w:rsidRPr="000F7475">
        <w:rPr>
          <w:rFonts w:ascii="Times New Roman" w:hAnsi="Times New Roman" w:cs="Times New Roman"/>
          <w:sz w:val="24"/>
          <w:szCs w:val="24"/>
        </w:rPr>
        <w:t>девіантів</w:t>
      </w:r>
      <w:proofErr w:type="spellEnd"/>
      <w:r w:rsidRPr="000F7475">
        <w:rPr>
          <w:rFonts w:ascii="Times New Roman" w:hAnsi="Times New Roman" w:cs="Times New Roman"/>
          <w:sz w:val="24"/>
          <w:szCs w:val="24"/>
        </w:rPr>
        <w:t xml:space="preserve"> до сучасного соціокультурного середовища: Монограф</w:t>
      </w:r>
      <w:r>
        <w:rPr>
          <w:rFonts w:ascii="Times New Roman" w:hAnsi="Times New Roman" w:cs="Times New Roman"/>
          <w:sz w:val="24"/>
          <w:szCs w:val="24"/>
        </w:rPr>
        <w:t>ія / за ред.. Н.Ю. Максимової. К.: Педагогічна думка, 2015.</w:t>
      </w:r>
      <w:r w:rsidRPr="000F7475">
        <w:rPr>
          <w:rFonts w:ascii="Times New Roman" w:hAnsi="Times New Roman" w:cs="Times New Roman"/>
          <w:sz w:val="24"/>
          <w:szCs w:val="24"/>
        </w:rPr>
        <w:t xml:space="preserve"> 254 с.</w:t>
      </w:r>
    </w:p>
    <w:p w:rsidR="000F7475" w:rsidRDefault="000F7475">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0F7475" w:rsidRPr="000F7475" w:rsidRDefault="000F7475" w:rsidP="000F7475">
      <w:pPr>
        <w:pStyle w:val="normal"/>
        <w:pBdr>
          <w:top w:val="nil"/>
          <w:left w:val="nil"/>
          <w:bottom w:val="nil"/>
          <w:right w:val="nil"/>
          <w:between w:val="nil"/>
        </w:pBdr>
        <w:tabs>
          <w:tab w:val="left" w:pos="0"/>
          <w:tab w:val="left" w:pos="7938"/>
          <w:tab w:val="left" w:pos="9639"/>
        </w:tabs>
        <w:jc w:val="center"/>
        <w:rPr>
          <w:rFonts w:ascii="Times New Roman" w:hAnsi="Times New Roman" w:cs="Times New Roman"/>
          <w:b/>
          <w:sz w:val="24"/>
          <w:szCs w:val="24"/>
        </w:rPr>
      </w:pPr>
      <w:r w:rsidRPr="000F7475">
        <w:rPr>
          <w:rFonts w:ascii="Times New Roman" w:hAnsi="Times New Roman" w:cs="Times New Roman"/>
          <w:b/>
          <w:sz w:val="24"/>
          <w:szCs w:val="24"/>
        </w:rPr>
        <w:t>Інформаційні ресурси</w:t>
      </w:r>
    </w:p>
    <w:p w:rsidR="000F7475" w:rsidRDefault="000F7475" w:rsidP="000F7475">
      <w:pPr>
        <w:pStyle w:val="normal"/>
        <w:pBdr>
          <w:top w:val="nil"/>
          <w:left w:val="nil"/>
          <w:bottom w:val="nil"/>
          <w:right w:val="nil"/>
          <w:between w:val="nil"/>
        </w:pBdr>
        <w:tabs>
          <w:tab w:val="left" w:pos="0"/>
          <w:tab w:val="left" w:pos="7938"/>
          <w:tab w:val="left" w:pos="9639"/>
        </w:tabs>
        <w:jc w:val="both"/>
        <w:rPr>
          <w:rFonts w:ascii="Times New Roman" w:hAnsi="Times New Roman" w:cs="Times New Roman"/>
          <w:sz w:val="24"/>
          <w:szCs w:val="24"/>
        </w:rPr>
      </w:pPr>
      <w:r w:rsidRPr="000F7475">
        <w:rPr>
          <w:rFonts w:ascii="Times New Roman" w:hAnsi="Times New Roman" w:cs="Times New Roman"/>
          <w:sz w:val="24"/>
          <w:szCs w:val="24"/>
        </w:rPr>
        <w:t xml:space="preserve">1. http://tpppjournal.com.ua/ «Теоретичні і прикладні проблеми психології» </w:t>
      </w:r>
    </w:p>
    <w:p w:rsidR="000F7475" w:rsidRDefault="000F7475" w:rsidP="000F7475">
      <w:pPr>
        <w:pStyle w:val="normal"/>
        <w:pBdr>
          <w:top w:val="nil"/>
          <w:left w:val="nil"/>
          <w:bottom w:val="nil"/>
          <w:right w:val="nil"/>
          <w:between w:val="nil"/>
        </w:pBdr>
        <w:tabs>
          <w:tab w:val="left" w:pos="0"/>
          <w:tab w:val="left" w:pos="7938"/>
          <w:tab w:val="left" w:pos="9639"/>
        </w:tabs>
        <w:jc w:val="both"/>
        <w:rPr>
          <w:rFonts w:ascii="Times New Roman" w:hAnsi="Times New Roman" w:cs="Times New Roman"/>
          <w:sz w:val="24"/>
          <w:szCs w:val="24"/>
        </w:rPr>
      </w:pPr>
      <w:r w:rsidRPr="000F7475">
        <w:rPr>
          <w:rFonts w:ascii="Times New Roman" w:hAnsi="Times New Roman" w:cs="Times New Roman"/>
          <w:sz w:val="24"/>
          <w:szCs w:val="24"/>
        </w:rPr>
        <w:t xml:space="preserve">2. http://appsychology.org.ua/index.php/ua/arkhiv-vydannia «Актуальні проблеми психології» 3. http://www.tpsp-journal.kpu.zp.ua/«Теорія і практика сучасної психології» </w:t>
      </w:r>
    </w:p>
    <w:p w:rsidR="000F7475" w:rsidRPr="000F7475" w:rsidRDefault="000F7475" w:rsidP="000F7475">
      <w:pPr>
        <w:pStyle w:val="normal"/>
        <w:pBdr>
          <w:top w:val="nil"/>
          <w:left w:val="nil"/>
          <w:bottom w:val="nil"/>
          <w:right w:val="nil"/>
          <w:between w:val="nil"/>
        </w:pBdr>
        <w:tabs>
          <w:tab w:val="left" w:pos="0"/>
          <w:tab w:val="left" w:pos="7938"/>
          <w:tab w:val="left" w:pos="9639"/>
        </w:tabs>
        <w:jc w:val="both"/>
        <w:rPr>
          <w:rFonts w:ascii="Times New Roman" w:eastAsia="Times New Roman" w:hAnsi="Times New Roman" w:cs="Times New Roman"/>
          <w:color w:val="000000"/>
          <w:sz w:val="24"/>
          <w:szCs w:val="24"/>
        </w:rPr>
      </w:pPr>
      <w:r w:rsidRPr="000F7475">
        <w:rPr>
          <w:rFonts w:ascii="Times New Roman" w:hAnsi="Times New Roman" w:cs="Times New Roman"/>
          <w:sz w:val="24"/>
          <w:szCs w:val="24"/>
        </w:rPr>
        <w:t>4. http://journals.hnpu.edu.ua/index.php/psychology/«Психологія»</w:t>
      </w:r>
    </w:p>
    <w:p w:rsidR="000F7475" w:rsidRDefault="000F7475">
      <w:pPr>
        <w:pStyle w:val="normal"/>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0F7475" w:rsidRDefault="000F7475">
      <w:pPr>
        <w:pStyle w:val="normal"/>
        <w:widowControl w:val="0"/>
        <w:pBdr>
          <w:top w:val="nil"/>
          <w:left w:val="nil"/>
          <w:bottom w:val="nil"/>
          <w:right w:val="nil"/>
          <w:between w:val="nil"/>
        </w:pBdr>
        <w:jc w:val="center"/>
        <w:rPr>
          <w:rFonts w:ascii="Times New Roman" w:hAnsi="Times New Roman" w:cs="Times New Roman"/>
          <w:sz w:val="24"/>
          <w:szCs w:val="24"/>
        </w:rPr>
      </w:pPr>
    </w:p>
    <w:p w:rsidR="000F7475" w:rsidRDefault="000F7475">
      <w:pPr>
        <w:pStyle w:val="normal"/>
        <w:widowControl w:val="0"/>
        <w:pBdr>
          <w:top w:val="nil"/>
          <w:left w:val="nil"/>
          <w:bottom w:val="nil"/>
          <w:right w:val="nil"/>
          <w:between w:val="nil"/>
        </w:pBdr>
        <w:jc w:val="center"/>
        <w:rPr>
          <w:rFonts w:ascii="Times New Roman" w:hAnsi="Times New Roman" w:cs="Times New Roman"/>
          <w:sz w:val="24"/>
          <w:szCs w:val="24"/>
        </w:rPr>
      </w:pPr>
    </w:p>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 реферату:</w:t>
      </w:r>
    </w:p>
    <w:tbl>
      <w:tblPr>
        <w:tblStyle w:val="af3"/>
        <w:tblW w:w="73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5234"/>
      </w:tblGrid>
      <w:tr w:rsidR="00F146D5">
        <w:trPr>
          <w:cantSplit/>
          <w:tblHeader/>
          <w:jc w:val="center"/>
        </w:trPr>
        <w:tc>
          <w:tcPr>
            <w:tcW w:w="2160" w:type="dxa"/>
            <w:vAlign w:val="center"/>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відмінно</w:t>
            </w:r>
          </w:p>
        </w:tc>
        <w:tc>
          <w:tcPr>
            <w:tcW w:w="5234" w:type="dxa"/>
            <w:vAlign w:val="center"/>
          </w:tcPr>
          <w:p w:rsidR="00F146D5" w:rsidRDefault="003E5D6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Повністю виконані всі вимоги</w:t>
            </w:r>
          </w:p>
        </w:tc>
      </w:tr>
      <w:tr w:rsidR="00F146D5">
        <w:trPr>
          <w:cantSplit/>
          <w:trHeight w:val="517"/>
          <w:tblHeader/>
          <w:jc w:val="center"/>
        </w:trPr>
        <w:tc>
          <w:tcPr>
            <w:tcW w:w="2160" w:type="dxa"/>
            <w:vMerge w:val="restart"/>
            <w:vAlign w:val="center"/>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добре</w:t>
            </w:r>
          </w:p>
        </w:tc>
        <w:tc>
          <w:tcPr>
            <w:tcW w:w="5234" w:type="dxa"/>
            <w:vMerge w:val="restart"/>
            <w:vAlign w:val="center"/>
          </w:tcPr>
          <w:p w:rsidR="00F146D5" w:rsidRDefault="003E5D6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Незначні зауваження по оформленню реферату;</w:t>
            </w:r>
            <w:r>
              <w:rPr>
                <w:rFonts w:ascii="Times New Roman" w:eastAsia="Times New Roman" w:hAnsi="Times New Roman" w:cs="Times New Roman"/>
                <w:color w:val="000000"/>
                <w:sz w:val="24"/>
                <w:szCs w:val="24"/>
              </w:rPr>
              <w:br/>
              <w:t>2. Незначні помилки в одному з перелічених вище підпунктів.</w:t>
            </w:r>
          </w:p>
        </w:tc>
      </w:tr>
      <w:tr w:rsidR="00F146D5">
        <w:trPr>
          <w:cantSplit/>
          <w:trHeight w:val="517"/>
          <w:tblHeader/>
          <w:jc w:val="center"/>
        </w:trPr>
        <w:tc>
          <w:tcPr>
            <w:tcW w:w="2160" w:type="dxa"/>
            <w:vMerge/>
            <w:vAlign w:val="center"/>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34" w:type="dxa"/>
            <w:vMerge/>
            <w:vAlign w:val="center"/>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F146D5">
        <w:trPr>
          <w:cantSplit/>
          <w:trHeight w:val="517"/>
          <w:tblHeader/>
          <w:jc w:val="center"/>
        </w:trPr>
        <w:tc>
          <w:tcPr>
            <w:tcW w:w="2160" w:type="dxa"/>
            <w:vMerge w:val="restart"/>
            <w:vAlign w:val="center"/>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задовільно</w:t>
            </w:r>
          </w:p>
        </w:tc>
        <w:tc>
          <w:tcPr>
            <w:tcW w:w="5234" w:type="dxa"/>
            <w:vMerge w:val="restart"/>
            <w:vAlign w:val="center"/>
          </w:tcPr>
          <w:p w:rsidR="00F146D5" w:rsidRDefault="003E5D6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Тема реферату розкрита не повною мірою;</w:t>
            </w:r>
          </w:p>
          <w:p w:rsidR="00F146D5" w:rsidRDefault="003E5D6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Неповний список літератури та джерел;</w:t>
            </w:r>
          </w:p>
          <w:p w:rsidR="00F146D5" w:rsidRDefault="003E5D6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повноцінно розкритий зміст роботи, труднощі у викладенні тексту, аргументації.</w:t>
            </w:r>
          </w:p>
        </w:tc>
      </w:tr>
      <w:tr w:rsidR="00F146D5">
        <w:trPr>
          <w:cantSplit/>
          <w:trHeight w:val="517"/>
          <w:tblHeader/>
          <w:jc w:val="center"/>
        </w:trPr>
        <w:tc>
          <w:tcPr>
            <w:tcW w:w="2160" w:type="dxa"/>
            <w:vMerge/>
            <w:vAlign w:val="center"/>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34" w:type="dxa"/>
            <w:vMerge/>
            <w:vAlign w:val="center"/>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F146D5">
        <w:trPr>
          <w:cantSplit/>
          <w:trHeight w:val="517"/>
          <w:tblHeader/>
          <w:jc w:val="center"/>
        </w:trPr>
        <w:tc>
          <w:tcPr>
            <w:tcW w:w="2160" w:type="dxa"/>
            <w:vMerge w:val="restart"/>
            <w:vAlign w:val="center"/>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незадовільно</w:t>
            </w:r>
          </w:p>
        </w:tc>
        <w:tc>
          <w:tcPr>
            <w:tcW w:w="5234" w:type="dxa"/>
            <w:vMerge w:val="restart"/>
            <w:vAlign w:val="center"/>
          </w:tcPr>
          <w:p w:rsidR="00F146D5" w:rsidRDefault="003E5D6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Вимоги виконано в обсязі менше, ніж на половину, відсутність реферату.</w:t>
            </w:r>
          </w:p>
        </w:tc>
      </w:tr>
      <w:tr w:rsidR="00F146D5">
        <w:trPr>
          <w:cantSplit/>
          <w:trHeight w:val="317"/>
          <w:tblHeader/>
          <w:jc w:val="center"/>
        </w:trPr>
        <w:tc>
          <w:tcPr>
            <w:tcW w:w="2160" w:type="dxa"/>
            <w:vMerge/>
            <w:vAlign w:val="center"/>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34" w:type="dxa"/>
            <w:vMerge/>
            <w:vAlign w:val="center"/>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rsidR="00F146D5" w:rsidRDefault="00F146D5">
      <w:pPr>
        <w:pStyle w:val="normal"/>
        <w:pBdr>
          <w:top w:val="nil"/>
          <w:left w:val="nil"/>
          <w:bottom w:val="nil"/>
          <w:right w:val="nil"/>
          <w:between w:val="nil"/>
        </w:pBdr>
        <w:rPr>
          <w:rFonts w:ascii="Times New Roman" w:eastAsia="Times New Roman" w:hAnsi="Times New Roman" w:cs="Times New Roman"/>
          <w:color w:val="000000"/>
          <w:sz w:val="24"/>
          <w:szCs w:val="24"/>
        </w:rPr>
      </w:pPr>
    </w:p>
    <w:p w:rsidR="00F146D5" w:rsidRDefault="003E5D60">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Система оцінювання (критерії оцінювання та шкала оцінювання)</w:t>
      </w:r>
    </w:p>
    <w:p w:rsidR="00F146D5" w:rsidRDefault="003E5D60">
      <w:pPr>
        <w:pStyle w:val="normal"/>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із дисципліни «Психологія девіантної поведінки</w:t>
      </w:r>
      <w:r>
        <w:rPr>
          <w:rFonts w:ascii="Times New Roman" w:eastAsia="Times New Roman" w:hAnsi="Times New Roman" w:cs="Times New Roman"/>
          <w:color w:val="000000"/>
          <w:sz w:val="24"/>
          <w:szCs w:val="24"/>
        </w:rPr>
        <w:t>»</w:t>
      </w:r>
    </w:p>
    <w:p w:rsidR="00F146D5" w:rsidRDefault="003E5D60">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підсумкова оцінка з дисципліни визначається на основі середньозваженого бала за національною шкалою і виставляється у відомість обліку успішності та ІНПС (заліковій книжці) за двома шкалами оцінювання: національною і ЕSTS. Середньозважений бал (</w:t>
      </w:r>
      <w:proofErr w:type="spellStart"/>
      <w:r>
        <w:rPr>
          <w:rFonts w:ascii="Times New Roman" w:eastAsia="Times New Roman" w:hAnsi="Times New Roman" w:cs="Times New Roman"/>
          <w:color w:val="000000"/>
          <w:sz w:val="24"/>
          <w:szCs w:val="24"/>
        </w:rPr>
        <w:t>Сб</w:t>
      </w:r>
      <w:proofErr w:type="spellEnd"/>
      <w:r>
        <w:rPr>
          <w:rFonts w:ascii="Times New Roman" w:eastAsia="Times New Roman" w:hAnsi="Times New Roman" w:cs="Times New Roman"/>
          <w:color w:val="000000"/>
          <w:sz w:val="24"/>
          <w:szCs w:val="24"/>
        </w:rPr>
        <w:t>) із дисципліни визначається на основ :</w:t>
      </w:r>
    </w:p>
    <w:p w:rsidR="00F146D5" w:rsidRDefault="003E5D60">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***встановленого вагового індексу (ВІ) дисципліни (дорівнює 1, що згідно з робочою навчальною програмою розподіляється окремо за кожний вид роботи, зокрема: ВК за практичні заняття дорівнює 0,3; тестовий контроль, </w:t>
      </w:r>
      <w:proofErr w:type="spellStart"/>
      <w:r>
        <w:rPr>
          <w:rFonts w:ascii="Times New Roman" w:eastAsia="Times New Roman" w:hAnsi="Times New Roman" w:cs="Times New Roman"/>
          <w:color w:val="000000"/>
          <w:sz w:val="24"/>
          <w:szCs w:val="24"/>
        </w:rPr>
        <w:t>МКР</w:t>
      </w:r>
      <w:proofErr w:type="spellEnd"/>
      <w:r>
        <w:rPr>
          <w:rFonts w:ascii="Times New Roman" w:eastAsia="Times New Roman" w:hAnsi="Times New Roman" w:cs="Times New Roman"/>
          <w:color w:val="000000"/>
          <w:sz w:val="24"/>
          <w:szCs w:val="24"/>
        </w:rPr>
        <w:t xml:space="preserve"> – 0,3; СРС та ІРС– 0,2; екзамен – 0,2 (виставляється за результатом виконання всіх передбачених програмою завдань). </w:t>
      </w:r>
    </w:p>
    <w:p w:rsidR="00F146D5" w:rsidRDefault="003E5D60">
      <w:pPr>
        <w:pStyle w:val="normal"/>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***середньоарифметичного значення оцінок, одержаних студентом за кожний вид роботи відповідно до робочої програми за національною шкалою (Таблиця).</w:t>
      </w:r>
    </w:p>
    <w:p w:rsidR="00F146D5" w:rsidRDefault="00F146D5">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bl>
      <w:tblPr>
        <w:tblStyle w:val="af4"/>
        <w:tblW w:w="9640"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4"/>
        <w:gridCol w:w="257"/>
        <w:gridCol w:w="343"/>
        <w:gridCol w:w="480"/>
        <w:gridCol w:w="360"/>
        <w:gridCol w:w="327"/>
        <w:gridCol w:w="283"/>
        <w:gridCol w:w="470"/>
        <w:gridCol w:w="360"/>
        <w:gridCol w:w="893"/>
        <w:gridCol w:w="527"/>
        <w:gridCol w:w="544"/>
        <w:gridCol w:w="540"/>
        <w:gridCol w:w="376"/>
        <w:gridCol w:w="1677"/>
        <w:gridCol w:w="1559"/>
      </w:tblGrid>
      <w:tr w:rsidR="00F146D5">
        <w:trPr>
          <w:cantSplit/>
          <w:trHeight w:val="600"/>
          <w:tblHeader/>
        </w:trPr>
        <w:tc>
          <w:tcPr>
            <w:tcW w:w="6404" w:type="dxa"/>
            <w:gridSpan w:val="14"/>
            <w:tcBorders>
              <w:top w:val="single" w:sz="4" w:space="0" w:color="000000"/>
              <w:left w:val="single" w:sz="4" w:space="0" w:color="000000"/>
              <w:bottom w:val="single" w:sz="4" w:space="0" w:color="000000"/>
              <w:right w:val="single" w:sz="4" w:space="0" w:color="000000"/>
            </w:tcBorders>
            <w:shd w:val="clear" w:color="auto" w:fill="FFFFFF"/>
          </w:tcPr>
          <w:p w:rsidR="00F146D5" w:rsidRDefault="00F146D5">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rsidR="00F146D5" w:rsidRDefault="003E5D60">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Аудиторна робота</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Самостійна, індивідуальна робота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Підсумковий </w:t>
            </w:r>
          </w:p>
          <w:p w:rsidR="00F146D5" w:rsidRDefault="003E5D60">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w:t>
            </w:r>
          </w:p>
        </w:tc>
      </w:tr>
      <w:tr w:rsidR="00F146D5">
        <w:trPr>
          <w:cantSplit/>
          <w:trHeight w:val="389"/>
          <w:tblHeader/>
        </w:trPr>
        <w:tc>
          <w:tcPr>
            <w:tcW w:w="3524" w:type="dxa"/>
            <w:gridSpan w:val="9"/>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Практичні роботи (ЛР, семінари)</w:t>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Тестовий контроль</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ІЗ (реферат, доповідь…)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Екзамен </w:t>
            </w:r>
          </w:p>
        </w:tc>
      </w:tr>
      <w:tr w:rsidR="009D050F">
        <w:trPr>
          <w:cantSplit/>
          <w:trHeight w:val="194"/>
          <w:tblHeader/>
        </w:trPr>
        <w:tc>
          <w:tcPr>
            <w:tcW w:w="644"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7"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27"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93"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Т.1</w:t>
            </w:r>
          </w:p>
        </w:tc>
        <w:tc>
          <w:tcPr>
            <w:tcW w:w="527"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Т.2</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Т.3</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Т.4</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Т.5 </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F146D5">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F146D5">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r>
      <w:tr w:rsidR="00F146D5">
        <w:trPr>
          <w:cantSplit/>
          <w:trHeight w:val="197"/>
          <w:tblHeader/>
        </w:trPr>
        <w:tc>
          <w:tcPr>
            <w:tcW w:w="3524" w:type="dxa"/>
            <w:gridSpan w:val="9"/>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         0,3</w:t>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77"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146D5" w:rsidRDefault="003E5D60">
            <w:pPr>
              <w:pStyle w:val="normal"/>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r>
    </w:tbl>
    <w:p w:rsidR="00F146D5" w:rsidRDefault="00F146D5">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F146D5" w:rsidRDefault="003E5D60">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та рівні навчальних досягнень студентів з курсу «Психологія девіантної поведінки»</w:t>
      </w:r>
    </w:p>
    <w:tbl>
      <w:tblPr>
        <w:tblStyle w:val="af5"/>
        <w:tblW w:w="101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0"/>
        <w:gridCol w:w="1190"/>
        <w:gridCol w:w="976"/>
        <w:gridCol w:w="376"/>
        <w:gridCol w:w="2192"/>
        <w:gridCol w:w="4767"/>
      </w:tblGrid>
      <w:tr w:rsidR="00F146D5">
        <w:trPr>
          <w:cantSplit/>
          <w:tblHeader/>
        </w:trPr>
        <w:tc>
          <w:tcPr>
            <w:tcW w:w="640" w:type="dxa"/>
            <w:vAlign w:val="center"/>
          </w:tcPr>
          <w:p w:rsidR="00F146D5" w:rsidRDefault="003E5D60">
            <w:pPr>
              <w:pStyle w:val="normal"/>
              <w:widowControl w:val="0"/>
              <w:pBdr>
                <w:top w:val="nil"/>
                <w:left w:val="nil"/>
                <w:bottom w:val="nil"/>
                <w:right w:val="nil"/>
                <w:between w:val="nil"/>
              </w:pBdr>
              <w:shd w:val="clear" w:color="auto" w:fill="FFFFFF"/>
              <w:ind w:left="-113"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ECTS</w:t>
            </w:r>
          </w:p>
        </w:tc>
        <w:tc>
          <w:tcPr>
            <w:tcW w:w="1190" w:type="dxa"/>
            <w:vAlign w:val="center"/>
          </w:tcPr>
          <w:p w:rsidR="00F146D5" w:rsidRDefault="003E5D60">
            <w:pPr>
              <w:pStyle w:val="normal"/>
              <w:widowControl w:val="0"/>
              <w:pBdr>
                <w:top w:val="nil"/>
                <w:left w:val="nil"/>
                <w:bottom w:val="nil"/>
                <w:right w:val="nil"/>
                <w:between w:val="nil"/>
              </w:pBdr>
              <w:shd w:val="clear" w:color="auto" w:fill="FFFFFF"/>
              <w:ind w:left="-113" w:right="-113"/>
              <w:jc w:val="center"/>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Середньо-зважений</w:t>
            </w:r>
            <w:proofErr w:type="spellEnd"/>
            <w:r>
              <w:rPr>
                <w:rFonts w:ascii="Times New Roman" w:eastAsia="Times New Roman" w:hAnsi="Times New Roman" w:cs="Times New Roman"/>
                <w:color w:val="000000"/>
                <w:sz w:val="22"/>
                <w:szCs w:val="22"/>
              </w:rPr>
              <w:t xml:space="preserve"> бал, що формує </w:t>
            </w:r>
            <w:proofErr w:type="spellStart"/>
            <w:r>
              <w:rPr>
                <w:rFonts w:ascii="Times New Roman" w:eastAsia="Times New Roman" w:hAnsi="Times New Roman" w:cs="Times New Roman"/>
                <w:color w:val="000000"/>
                <w:sz w:val="22"/>
                <w:szCs w:val="22"/>
              </w:rPr>
              <w:t>інтервальну</w:t>
            </w:r>
            <w:proofErr w:type="spellEnd"/>
            <w:r>
              <w:rPr>
                <w:rFonts w:ascii="Times New Roman" w:eastAsia="Times New Roman" w:hAnsi="Times New Roman" w:cs="Times New Roman"/>
                <w:color w:val="000000"/>
                <w:sz w:val="22"/>
                <w:szCs w:val="22"/>
              </w:rPr>
              <w:t xml:space="preserve"> шкалу</w:t>
            </w:r>
          </w:p>
        </w:tc>
        <w:tc>
          <w:tcPr>
            <w:tcW w:w="976" w:type="dxa"/>
            <w:vAlign w:val="center"/>
          </w:tcPr>
          <w:p w:rsidR="00F146D5" w:rsidRDefault="003E5D60">
            <w:pPr>
              <w:pStyle w:val="normal"/>
              <w:widowControl w:val="0"/>
              <w:pBdr>
                <w:top w:val="nil"/>
                <w:left w:val="nil"/>
                <w:bottom w:val="nil"/>
                <w:right w:val="nil"/>
                <w:between w:val="nil"/>
              </w:pBdr>
              <w:ind w:left="-113"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 бальною шкалою</w:t>
            </w:r>
          </w:p>
        </w:tc>
        <w:tc>
          <w:tcPr>
            <w:tcW w:w="2568" w:type="dxa"/>
            <w:gridSpan w:val="2"/>
            <w:vAlign w:val="center"/>
          </w:tcPr>
          <w:p w:rsidR="00F146D5" w:rsidRDefault="003E5D60">
            <w:pPr>
              <w:pStyle w:val="normal"/>
              <w:widowControl w:val="0"/>
              <w:pBdr>
                <w:top w:val="nil"/>
                <w:left w:val="nil"/>
                <w:bottom w:val="nil"/>
                <w:right w:val="nil"/>
                <w:between w:val="nil"/>
              </w:pBdr>
              <w:ind w:left="-113"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Національна оцінка</w:t>
            </w:r>
          </w:p>
        </w:tc>
        <w:tc>
          <w:tcPr>
            <w:tcW w:w="4767" w:type="dxa"/>
            <w:vAlign w:val="center"/>
          </w:tcPr>
          <w:p w:rsidR="00F146D5" w:rsidRDefault="003E5D60">
            <w:pPr>
              <w:pStyle w:val="normal"/>
              <w:widowControl w:val="0"/>
              <w:pBdr>
                <w:top w:val="nil"/>
                <w:left w:val="nil"/>
                <w:bottom w:val="nil"/>
                <w:right w:val="nil"/>
                <w:between w:val="nil"/>
              </w:pBdr>
              <w:ind w:left="-113" w:right="-11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Критерії</w:t>
            </w:r>
          </w:p>
        </w:tc>
      </w:tr>
      <w:tr w:rsidR="00F146D5">
        <w:trPr>
          <w:cantSplit/>
          <w:tblHeader/>
        </w:trPr>
        <w:tc>
          <w:tcPr>
            <w:tcW w:w="640"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А</w:t>
            </w: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4,51-5,00</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90-100</w:t>
            </w:r>
          </w:p>
        </w:tc>
        <w:tc>
          <w:tcPr>
            <w:tcW w:w="376"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p>
        </w:tc>
        <w:tc>
          <w:tcPr>
            <w:tcW w:w="2192" w:type="dxa"/>
            <w:vMerge w:val="restart"/>
          </w:tcPr>
          <w:p w:rsidR="00F146D5" w:rsidRDefault="00F146D5">
            <w:pPr>
              <w:pStyle w:val="normal"/>
              <w:widowControl w:val="0"/>
              <w:pBdr>
                <w:top w:val="nil"/>
                <w:left w:val="nil"/>
                <w:bottom w:val="nil"/>
                <w:right w:val="nil"/>
                <w:between w:val="nil"/>
              </w:pBdr>
              <w:shd w:val="clear" w:color="auto" w:fill="FFFFFF"/>
              <w:ind w:left="-57" w:right="-57"/>
              <w:jc w:val="center"/>
              <w:rPr>
                <w:rFonts w:ascii="Times New Roman" w:eastAsia="Times New Roman" w:hAnsi="Times New Roman" w:cs="Times New Roman"/>
                <w:color w:val="000000"/>
                <w:sz w:val="22"/>
                <w:szCs w:val="22"/>
              </w:rPr>
            </w:pPr>
          </w:p>
          <w:p w:rsidR="00F146D5" w:rsidRDefault="003E5D60">
            <w:pPr>
              <w:pStyle w:val="normal"/>
              <w:widowControl w:val="0"/>
              <w:pBdr>
                <w:top w:val="nil"/>
                <w:left w:val="nil"/>
                <w:bottom w:val="nil"/>
                <w:right w:val="nil"/>
                <w:between w:val="nil"/>
              </w:pBdr>
              <w:shd w:val="clear" w:color="auto" w:fill="FFFFFF"/>
              <w:ind w:right="-57"/>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Відмінно</w:t>
            </w:r>
            <w:r>
              <w:rPr>
                <w:rFonts w:ascii="Times New Roman" w:eastAsia="Times New Roman" w:hAnsi="Times New Roman" w:cs="Times New Roman"/>
                <w:i/>
                <w:color w:val="000000"/>
                <w:sz w:val="22"/>
                <w:szCs w:val="22"/>
              </w:rPr>
              <w:t xml:space="preserve"> – </w:t>
            </w:r>
            <w:r>
              <w:rPr>
                <w:rFonts w:ascii="Times New Roman" w:eastAsia="Times New Roman" w:hAnsi="Times New Roman" w:cs="Times New Roman"/>
                <w:color w:val="000000"/>
                <w:sz w:val="24"/>
                <w:szCs w:val="24"/>
              </w:rPr>
              <w:t xml:space="preserve">високий рівень загальних і фахових </w:t>
            </w:r>
            <w:proofErr w:type="spellStart"/>
            <w:r>
              <w:rPr>
                <w:rFonts w:ascii="Times New Roman" w:eastAsia="Times New Roman" w:hAnsi="Times New Roman" w:cs="Times New Roman"/>
                <w:color w:val="000000"/>
                <w:sz w:val="24"/>
                <w:szCs w:val="24"/>
              </w:rPr>
              <w:lastRenderedPageBreak/>
              <w:t>компетентностей</w:t>
            </w:r>
            <w:proofErr w:type="spellEnd"/>
            <w:r>
              <w:rPr>
                <w:rFonts w:ascii="Times New Roman" w:eastAsia="Times New Roman" w:hAnsi="Times New Roman" w:cs="Times New Roman"/>
                <w:color w:val="000000"/>
                <w:sz w:val="24"/>
                <w:szCs w:val="24"/>
              </w:rPr>
              <w:t>, оволодіння програмними результатами навчання (ПРН).</w:t>
            </w:r>
          </w:p>
          <w:p w:rsidR="00F146D5" w:rsidRDefault="00F146D5">
            <w:pPr>
              <w:pStyle w:val="normal"/>
              <w:widowControl w:val="0"/>
              <w:pBdr>
                <w:top w:val="nil"/>
                <w:left w:val="nil"/>
                <w:bottom w:val="nil"/>
                <w:right w:val="nil"/>
                <w:between w:val="nil"/>
              </w:pBdr>
              <w:shd w:val="clear" w:color="auto" w:fill="FFFFFF"/>
              <w:ind w:right="-57"/>
              <w:rPr>
                <w:rFonts w:ascii="Times New Roman" w:eastAsia="Times New Roman" w:hAnsi="Times New Roman" w:cs="Times New Roman"/>
                <w:color w:val="000000"/>
                <w:sz w:val="22"/>
                <w:szCs w:val="22"/>
              </w:rPr>
            </w:pPr>
          </w:p>
        </w:tc>
        <w:tc>
          <w:tcPr>
            <w:tcW w:w="4767" w:type="dxa"/>
            <w:vMerge w:val="restart"/>
          </w:tcPr>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Знання основних положень матеріалу, історії проблеми, термінології; вміння здійснювати </w:t>
            </w:r>
            <w:proofErr w:type="spellStart"/>
            <w:r>
              <w:rPr>
                <w:rFonts w:ascii="Times New Roman" w:eastAsia="Times New Roman" w:hAnsi="Times New Roman" w:cs="Times New Roman"/>
                <w:color w:val="000000"/>
                <w:sz w:val="24"/>
                <w:szCs w:val="24"/>
              </w:rPr>
              <w:t>міжпредметні</w:t>
            </w:r>
            <w:proofErr w:type="spellEnd"/>
            <w:r>
              <w:rPr>
                <w:rFonts w:ascii="Times New Roman" w:eastAsia="Times New Roman" w:hAnsi="Times New Roman" w:cs="Times New Roman"/>
                <w:color w:val="000000"/>
                <w:sz w:val="24"/>
                <w:szCs w:val="24"/>
              </w:rPr>
              <w:t xml:space="preserve"> зв’язки, самостійно наводити приклади, </w:t>
            </w:r>
            <w:r>
              <w:rPr>
                <w:rFonts w:ascii="Times New Roman" w:eastAsia="Times New Roman" w:hAnsi="Times New Roman" w:cs="Times New Roman"/>
                <w:color w:val="000000"/>
                <w:sz w:val="24"/>
                <w:szCs w:val="24"/>
              </w:rPr>
              <w:lastRenderedPageBreak/>
              <w:t>продукувати ідеї, визначати прикладні напрямки використання теоретичного матеріалу. Виконання завдань з незначною кількістю неістотних помилок (однією-двома).</w:t>
            </w: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5,00</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4,95</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4,90</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98</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4,85</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97</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4,80</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4,75</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4,70</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94</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4,65</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93</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4,60</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4,55</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4,51</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В</w:t>
            </w: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4,01-4,50</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82-89</w:t>
            </w:r>
          </w:p>
        </w:tc>
        <w:tc>
          <w:tcPr>
            <w:tcW w:w="376"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w:t>
            </w:r>
          </w:p>
        </w:tc>
        <w:tc>
          <w:tcPr>
            <w:tcW w:w="2192" w:type="dxa"/>
            <w:vMerge w:val="restart"/>
          </w:tcPr>
          <w:p w:rsidR="00F146D5" w:rsidRDefault="003E5D60">
            <w:pPr>
              <w:pStyle w:val="normal"/>
              <w:widowControl w:val="0"/>
              <w:pBdr>
                <w:top w:val="nil"/>
                <w:left w:val="nil"/>
                <w:bottom w:val="nil"/>
                <w:right w:val="nil"/>
                <w:between w:val="nil"/>
              </w:pBdr>
              <w:shd w:val="clear" w:color="auto" w:fill="FFFFFF"/>
              <w:ind w:right="-57"/>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 xml:space="preserve">Добре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 xml:space="preserve">достатній рівень загальних і фахових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оволодіння програмними результатами навчання (ПРН).</w:t>
            </w:r>
          </w:p>
        </w:tc>
        <w:tc>
          <w:tcPr>
            <w:tcW w:w="4767" w:type="dxa"/>
            <w:vMerge w:val="restart"/>
          </w:tcPr>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Знання основних положень матеріалу, історії проблеми, термінології; вміння здійснювати </w:t>
            </w:r>
            <w:proofErr w:type="spellStart"/>
            <w:r>
              <w:rPr>
                <w:rFonts w:ascii="Times New Roman" w:eastAsia="Times New Roman" w:hAnsi="Times New Roman" w:cs="Times New Roman"/>
                <w:color w:val="000000"/>
                <w:sz w:val="24"/>
                <w:szCs w:val="24"/>
              </w:rPr>
              <w:t>міжпредметні</w:t>
            </w:r>
            <w:proofErr w:type="spellEnd"/>
            <w:r>
              <w:rPr>
                <w:rFonts w:ascii="Times New Roman" w:eastAsia="Times New Roman" w:hAnsi="Times New Roman" w:cs="Times New Roman"/>
                <w:color w:val="000000"/>
                <w:sz w:val="24"/>
                <w:szCs w:val="24"/>
              </w:rPr>
              <w:t xml:space="preserve"> зв’язки з допомогою викладача. Переважає творчий виклад інформації (над репродуктивним). Виконання завдань вище середнього рівня: з кількома (трьома-чотирма) незначними помилками.</w:t>
            </w: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4,50</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89</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4,43</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88</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4,36</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4,29</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4,22</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4,15</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84</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4,08</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83</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4,01</w:t>
            </w:r>
          </w:p>
        </w:tc>
        <w:tc>
          <w:tcPr>
            <w:tcW w:w="976" w:type="dxa"/>
          </w:tcPr>
          <w:p w:rsidR="00F146D5" w:rsidRDefault="003E5D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С</w:t>
            </w: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3,50-4,00</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74-81</w:t>
            </w:r>
          </w:p>
        </w:tc>
        <w:tc>
          <w:tcPr>
            <w:tcW w:w="376"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4</w:t>
            </w:r>
          </w:p>
        </w:tc>
        <w:tc>
          <w:tcPr>
            <w:tcW w:w="2192" w:type="dxa"/>
            <w:vMerge w:val="restart"/>
          </w:tcPr>
          <w:p w:rsidR="00F146D5" w:rsidRDefault="003E5D60">
            <w:pPr>
              <w:pStyle w:val="normal"/>
              <w:widowControl w:val="0"/>
              <w:pBdr>
                <w:top w:val="nil"/>
                <w:left w:val="nil"/>
                <w:bottom w:val="nil"/>
                <w:right w:val="nil"/>
                <w:between w:val="nil"/>
              </w:pBdr>
              <w:shd w:val="clear" w:color="auto" w:fill="FFFFFF"/>
              <w:ind w:right="-57"/>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Добре –</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4"/>
                <w:szCs w:val="24"/>
              </w:rPr>
              <w:t xml:space="preserve">середньо-достатній рівень загальних і фахових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оволодіння програмними результатами навчання (ПРН).</w:t>
            </w:r>
          </w:p>
        </w:tc>
        <w:tc>
          <w:tcPr>
            <w:tcW w:w="4767" w:type="dxa"/>
            <w:vMerge w:val="restart"/>
          </w:tcPr>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Знання основних положень матеріалу, історії проблеми, термінології; вміння здійснювати </w:t>
            </w:r>
            <w:proofErr w:type="spellStart"/>
            <w:r>
              <w:rPr>
                <w:rFonts w:ascii="Times New Roman" w:eastAsia="Times New Roman" w:hAnsi="Times New Roman" w:cs="Times New Roman"/>
                <w:color w:val="000000"/>
                <w:sz w:val="24"/>
                <w:szCs w:val="24"/>
              </w:rPr>
              <w:t>міжпредметні</w:t>
            </w:r>
            <w:proofErr w:type="spellEnd"/>
            <w:r>
              <w:rPr>
                <w:rFonts w:ascii="Times New Roman" w:eastAsia="Times New Roman" w:hAnsi="Times New Roman" w:cs="Times New Roman"/>
                <w:color w:val="000000"/>
                <w:sz w:val="24"/>
                <w:szCs w:val="24"/>
              </w:rPr>
              <w:t xml:space="preserve"> зв’язки з допомогою викладача. Переважає репродуктивний виклад інформації. Середній рівень виконання завдань : з незначною кількістю (трьома-чотирма) суттєвих помилок.</w:t>
            </w: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4,00</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81</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3,90</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3,84</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3,76</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78</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3,67</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3,59</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76</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3,51</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3,50</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2,83-3,43</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64-73</w:t>
            </w:r>
          </w:p>
        </w:tc>
        <w:tc>
          <w:tcPr>
            <w:tcW w:w="376"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w:t>
            </w:r>
          </w:p>
        </w:tc>
        <w:tc>
          <w:tcPr>
            <w:tcW w:w="2192" w:type="dxa"/>
            <w:vMerge w:val="restart"/>
          </w:tcPr>
          <w:p w:rsidR="00F146D5" w:rsidRDefault="003E5D60">
            <w:pPr>
              <w:pStyle w:val="normal"/>
              <w:widowControl w:val="0"/>
              <w:pBdr>
                <w:top w:val="nil"/>
                <w:left w:val="nil"/>
                <w:bottom w:val="nil"/>
                <w:right w:val="nil"/>
                <w:between w:val="nil"/>
              </w:pBdr>
              <w:shd w:val="clear" w:color="auto" w:fill="FFFFFF"/>
              <w:ind w:right="-57"/>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 xml:space="preserve">Задовільно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 xml:space="preserve">середній рівень  загальних і фахових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оволодіння програмними результатами навчання (ПРН).</w:t>
            </w:r>
          </w:p>
        </w:tc>
        <w:tc>
          <w:tcPr>
            <w:tcW w:w="4767" w:type="dxa"/>
            <w:vMerge w:val="restart"/>
          </w:tcPr>
          <w:p w:rsidR="00F146D5" w:rsidRDefault="003E5D60">
            <w:pPr>
              <w:pStyle w:val="normal"/>
              <w:widowControl w:val="0"/>
              <w:pBdr>
                <w:top w:val="nil"/>
                <w:left w:val="nil"/>
                <w:bottom w:val="nil"/>
                <w:right w:val="nil"/>
                <w:between w:val="nil"/>
              </w:pBdr>
              <w:shd w:val="clear" w:color="auto" w:fill="FFFFFF"/>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Домінує репродуктивний виклад інформації; труднощі в проведенні </w:t>
            </w:r>
            <w:proofErr w:type="spellStart"/>
            <w:r>
              <w:rPr>
                <w:rFonts w:ascii="Times New Roman" w:eastAsia="Times New Roman" w:hAnsi="Times New Roman" w:cs="Times New Roman"/>
                <w:color w:val="000000"/>
                <w:sz w:val="24"/>
                <w:szCs w:val="24"/>
              </w:rPr>
              <w:t>міжпредметних</w:t>
            </w:r>
            <w:proofErr w:type="spellEnd"/>
            <w:r>
              <w:rPr>
                <w:rFonts w:ascii="Times New Roman" w:eastAsia="Times New Roman" w:hAnsi="Times New Roman" w:cs="Times New Roman"/>
                <w:color w:val="000000"/>
                <w:sz w:val="24"/>
                <w:szCs w:val="24"/>
              </w:rPr>
              <w:t xml:space="preserve"> зв’язків навіть з допомогою викладача. Знання основної термінології. Виконання завдань нижче середнього рівня: з домінуванням незначних помилок, як домінуючих, над істотними</w:t>
            </w: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3,43</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3,36</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72</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3,29</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3,22</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3,15</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3,07</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3,01</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3,00</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2,92</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2,83</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Е</w:t>
            </w: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2,51-2,75</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60-63</w:t>
            </w:r>
          </w:p>
        </w:tc>
        <w:tc>
          <w:tcPr>
            <w:tcW w:w="376" w:type="dxa"/>
            <w:vMerge w:val="restart"/>
          </w:tcPr>
          <w:p w:rsidR="00F146D5" w:rsidRDefault="003E5D60">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3</w:t>
            </w:r>
          </w:p>
        </w:tc>
        <w:tc>
          <w:tcPr>
            <w:tcW w:w="2192" w:type="dxa"/>
            <w:vMerge w:val="restart"/>
          </w:tcPr>
          <w:p w:rsidR="00F146D5" w:rsidRDefault="003E5D60">
            <w:pPr>
              <w:pStyle w:val="normal"/>
              <w:widowControl w:val="0"/>
              <w:pBdr>
                <w:top w:val="nil"/>
                <w:left w:val="nil"/>
                <w:bottom w:val="nil"/>
                <w:right w:val="nil"/>
                <w:between w:val="nil"/>
              </w:pBdr>
              <w:shd w:val="clear" w:color="auto" w:fill="FFFFFF"/>
              <w:ind w:right="-57"/>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Задовільно –</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4"/>
                <w:szCs w:val="24"/>
              </w:rPr>
              <w:t xml:space="preserve">рівень загальних і фахових </w:t>
            </w:r>
            <w:proofErr w:type="spellStart"/>
            <w:r>
              <w:rPr>
                <w:rFonts w:ascii="Times New Roman" w:eastAsia="Times New Roman" w:hAnsi="Times New Roman" w:cs="Times New Roman"/>
                <w:color w:val="000000"/>
                <w:sz w:val="24"/>
                <w:szCs w:val="24"/>
              </w:rPr>
              <w:t>компетентностей</w:t>
            </w:r>
            <w:proofErr w:type="spellEnd"/>
            <w:r>
              <w:rPr>
                <w:rFonts w:ascii="Times New Roman" w:eastAsia="Times New Roman" w:hAnsi="Times New Roman" w:cs="Times New Roman"/>
                <w:color w:val="000000"/>
                <w:sz w:val="24"/>
                <w:szCs w:val="24"/>
              </w:rPr>
              <w:t>, оволодіння програмними результатами навчання (ПРН)</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нижче середнього.</w:t>
            </w:r>
          </w:p>
          <w:p w:rsidR="00F146D5" w:rsidRDefault="00F146D5">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767" w:type="dxa"/>
            <w:vMerge w:val="restart"/>
          </w:tcPr>
          <w:p w:rsidR="00F146D5" w:rsidRDefault="003E5D60">
            <w:pPr>
              <w:pStyle w:val="normal"/>
              <w:widowControl w:val="0"/>
              <w:pBdr>
                <w:top w:val="nil"/>
                <w:left w:val="nil"/>
                <w:bottom w:val="nil"/>
                <w:right w:val="nil"/>
                <w:between w:val="nil"/>
              </w:pBdr>
              <w:shd w:val="clear" w:color="auto" w:fill="FFFFFF"/>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Домінує репродуктивний виклад інформації; труднощі в проведенні </w:t>
            </w:r>
            <w:proofErr w:type="spellStart"/>
            <w:r>
              <w:rPr>
                <w:rFonts w:ascii="Times New Roman" w:eastAsia="Times New Roman" w:hAnsi="Times New Roman" w:cs="Times New Roman"/>
                <w:color w:val="000000"/>
                <w:sz w:val="24"/>
                <w:szCs w:val="24"/>
              </w:rPr>
              <w:t>міжпредметних</w:t>
            </w:r>
            <w:proofErr w:type="spellEnd"/>
            <w:r>
              <w:rPr>
                <w:rFonts w:ascii="Times New Roman" w:eastAsia="Times New Roman" w:hAnsi="Times New Roman" w:cs="Times New Roman"/>
                <w:color w:val="000000"/>
                <w:sz w:val="24"/>
                <w:szCs w:val="24"/>
              </w:rPr>
              <w:t xml:space="preserve"> зв’язків навіть з допомогою викладача; знання основної термінології. Виконання завдань </w:t>
            </w:r>
            <w:proofErr w:type="spellStart"/>
            <w:r>
              <w:rPr>
                <w:rFonts w:ascii="Times New Roman" w:eastAsia="Times New Roman" w:hAnsi="Times New Roman" w:cs="Times New Roman"/>
                <w:color w:val="000000"/>
                <w:sz w:val="24"/>
                <w:szCs w:val="24"/>
              </w:rPr>
              <w:t>”нижче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середнього“</w:t>
            </w:r>
            <w:proofErr w:type="spellEnd"/>
            <w:r>
              <w:rPr>
                <w:rFonts w:ascii="Times New Roman" w:eastAsia="Times New Roman" w:hAnsi="Times New Roman" w:cs="Times New Roman"/>
                <w:color w:val="000000"/>
                <w:sz w:val="24"/>
                <w:szCs w:val="24"/>
              </w:rPr>
              <w:t xml:space="preserve"> задовольняє мінімальні вимоги (репродуктивне відтворення вихідного інформаційного масиву навчальної дисципліни: ключових понять, принципів тощо).</w:t>
            </w: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2,75</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2,67</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2,59</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61</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2,51</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w:t>
            </w:r>
          </w:p>
        </w:tc>
        <w:tc>
          <w:tcPr>
            <w:tcW w:w="376"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192"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767" w:type="dxa"/>
            <w:vMerge/>
          </w:tcPr>
          <w:p w:rsidR="00F146D5" w:rsidRDefault="00F146D5">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146D5">
        <w:trPr>
          <w:cantSplit/>
          <w:tblHeader/>
        </w:trPr>
        <w:tc>
          <w:tcPr>
            <w:tcW w:w="64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FX</w:t>
            </w: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2,00-2,5</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76"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2192" w:type="dxa"/>
          </w:tcPr>
          <w:p w:rsidR="00F146D5" w:rsidRDefault="003E5D60">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Незадовільно</w:t>
            </w:r>
            <w:r>
              <w:rPr>
                <w:rFonts w:ascii="Times New Roman" w:eastAsia="Times New Roman" w:hAnsi="Times New Roman" w:cs="Times New Roman"/>
                <w:i/>
                <w:color w:val="000000"/>
                <w:sz w:val="22"/>
                <w:szCs w:val="22"/>
              </w:rPr>
              <w:t xml:space="preserve"> – </w:t>
            </w:r>
            <w:r>
              <w:rPr>
                <w:rFonts w:ascii="Times New Roman" w:eastAsia="Times New Roman" w:hAnsi="Times New Roman" w:cs="Times New Roman"/>
                <w:color w:val="000000"/>
                <w:sz w:val="24"/>
                <w:szCs w:val="24"/>
              </w:rPr>
              <w:t>низький рівень знань із дисципліни, відсутність практичних умінь і навичок, що є підставою для повторного вивчення дисципліни.</w:t>
            </w:r>
          </w:p>
        </w:tc>
        <w:tc>
          <w:tcPr>
            <w:tcW w:w="4767" w:type="dxa"/>
          </w:tcPr>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відвідує лекційні і практичні заняття (не менше 75% від загальної кількості), виконує більшість завдань для самопідготовки, за рекомендованою літературою й інструктивними матеріалами вивчає теоретичні питання, винесені на самостійне опрацювання, виконує й у встановлений термін здає індивідуальну роботу, звертаючись за консультацією до викладача.</w:t>
            </w:r>
          </w:p>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без допомоги викладача не може осмислити теоретичні питання і застосувати набуті знання на практиці; розуміє (у межах 50 % від загальної кількості) визначення основних понять, які вивчаються в курсі; за допомоги викладача виконує практичні завдання репродуктивного змісту; допускає помилки (не більше ніж 50% випадків від запропонованої кількості) під час виконання репродуктивних тестів множинного вибору. Студент не володіє програмними результатів навчання (ПРН).</w:t>
            </w:r>
          </w:p>
        </w:tc>
      </w:tr>
      <w:tr w:rsidR="00F146D5">
        <w:trPr>
          <w:cantSplit/>
          <w:tblHeader/>
        </w:trPr>
        <w:tc>
          <w:tcPr>
            <w:tcW w:w="64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F</w:t>
            </w:r>
          </w:p>
        </w:tc>
        <w:tc>
          <w:tcPr>
            <w:tcW w:w="1190"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0,00-1,99</w:t>
            </w:r>
          </w:p>
        </w:tc>
        <w:tc>
          <w:tcPr>
            <w:tcW w:w="976" w:type="dxa"/>
          </w:tcPr>
          <w:p w:rsidR="00F146D5" w:rsidRDefault="003E5D60">
            <w:pPr>
              <w:pStyle w:val="normal"/>
              <w:widowControl w:val="0"/>
              <w:pBdr>
                <w:top w:val="nil"/>
                <w:left w:val="nil"/>
                <w:bottom w:val="nil"/>
                <w:right w:val="nil"/>
                <w:between w:val="nil"/>
              </w:pBdr>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76" w:type="dxa"/>
          </w:tcPr>
          <w:p w:rsidR="00F146D5" w:rsidRDefault="003E5D60">
            <w:pPr>
              <w:pStyle w:val="normal"/>
              <w:widowControl w:val="0"/>
              <w:pBdr>
                <w:top w:val="nil"/>
                <w:left w:val="nil"/>
                <w:bottom w:val="nil"/>
                <w:right w:val="nil"/>
                <w:between w:val="nil"/>
              </w:pBdr>
              <w:shd w:val="clear" w:color="auto" w:fill="FFFFFF"/>
              <w:ind w:right="3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w:t>
            </w:r>
          </w:p>
        </w:tc>
        <w:tc>
          <w:tcPr>
            <w:tcW w:w="2192" w:type="dxa"/>
          </w:tcPr>
          <w:p w:rsidR="00F146D5" w:rsidRDefault="003E5D60">
            <w:pPr>
              <w:pStyle w:val="normal"/>
              <w:widowControl w:val="0"/>
              <w:pBdr>
                <w:top w:val="nil"/>
                <w:left w:val="nil"/>
                <w:bottom w:val="nil"/>
                <w:right w:val="nil"/>
                <w:between w:val="nil"/>
              </w:pBdr>
              <w:shd w:val="clear" w:color="auto" w:fill="FFFFFF"/>
              <w:ind w:right="-57"/>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 xml:space="preserve">Незадовільно </w:t>
            </w:r>
            <w:r>
              <w:rPr>
                <w:rFonts w:ascii="Times New Roman" w:eastAsia="Times New Roman" w:hAnsi="Times New Roman" w:cs="Times New Roman"/>
                <w:i/>
                <w:color w:val="000000"/>
                <w:sz w:val="22"/>
                <w:szCs w:val="22"/>
              </w:rPr>
              <w:t>–</w:t>
            </w:r>
            <w:r>
              <w:rPr>
                <w:rFonts w:ascii="Times New Roman" w:eastAsia="Times New Roman" w:hAnsi="Times New Roman" w:cs="Times New Roman"/>
                <w:color w:val="000000"/>
                <w:sz w:val="24"/>
                <w:szCs w:val="24"/>
              </w:rPr>
              <w:t xml:space="preserve"> низький рівень знань із дисципліни, відсутність практичних умінь і навичок, що є підставою для повторного вивчення дисципліни.</w:t>
            </w:r>
          </w:p>
          <w:p w:rsidR="00F146D5" w:rsidRDefault="00F146D5">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4767" w:type="dxa"/>
          </w:tcPr>
          <w:p w:rsidR="00F146D5" w:rsidRDefault="003E5D60">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Студент відвідує лекційні і практичні заняття (менше 75% від загальної кількості), не виконує більшості завдань для самопідготовки, у встановлений термін не здає індивідуальну роботу. Без допомоги викладача не може осмислити теоретичні питання, не розуміє  визначення основних термінів з актуальних проблем біології (менше 50 % від загальної кількості), з допомогою викладача виконує лабораторні завдання репродуктивного змісту; припускається помилок (більше ніж 50% випадків від запропонованої кількості) під час виконання репродуктивних тестів множинного вибору. Студент не володіє програмними результатів навчання (ПРН), не вміє доходити висновків, не сформовано навичок ефективної самостійної роботи.</w:t>
            </w:r>
          </w:p>
        </w:tc>
      </w:tr>
    </w:tbl>
    <w:p w:rsidR="00F146D5" w:rsidRDefault="00F146D5">
      <w:pPr>
        <w:pStyle w:val="normal"/>
        <w:pBdr>
          <w:top w:val="nil"/>
          <w:left w:val="nil"/>
          <w:bottom w:val="nil"/>
          <w:right w:val="nil"/>
          <w:between w:val="nil"/>
        </w:pBdr>
        <w:rPr>
          <w:rFonts w:ascii="Times New Roman" w:eastAsia="Times New Roman" w:hAnsi="Times New Roman" w:cs="Times New Roman"/>
          <w:color w:val="000000"/>
          <w:sz w:val="24"/>
          <w:szCs w:val="24"/>
        </w:rPr>
      </w:pPr>
    </w:p>
    <w:sectPr w:rsidR="00F146D5" w:rsidSect="00F146D5">
      <w:pgSz w:w="11906" w:h="16838"/>
      <w:pgMar w:top="851"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EEF"/>
    <w:multiLevelType w:val="multilevel"/>
    <w:tmpl w:val="EABA9F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E8C0778"/>
    <w:multiLevelType w:val="multilevel"/>
    <w:tmpl w:val="F96672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46D5"/>
    <w:rsid w:val="000F7475"/>
    <w:rsid w:val="00297ACF"/>
    <w:rsid w:val="003E5D60"/>
    <w:rsid w:val="00497FC8"/>
    <w:rsid w:val="009D050F"/>
    <w:rsid w:val="009D76FF"/>
    <w:rsid w:val="00A351A8"/>
    <w:rsid w:val="00B26AA7"/>
    <w:rsid w:val="00C061DB"/>
    <w:rsid w:val="00DF6D70"/>
    <w:rsid w:val="00F14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497FC8"/>
    <w:pPr>
      <w:tabs>
        <w:tab w:val="left" w:pos="3480"/>
      </w:tabs>
      <w:suppressAutoHyphens/>
      <w:ind w:left="2" w:hangingChars="1" w:hanging="2"/>
      <w:jc w:val="center"/>
      <w:textDirection w:val="btLr"/>
      <w:textAlignment w:val="top"/>
      <w:outlineLvl w:val="0"/>
    </w:pPr>
    <w:rPr>
      <w:rFonts w:ascii="Times New Roman" w:hAnsi="Times New Roman" w:cs="Times New Roman"/>
      <w:spacing w:val="2"/>
      <w:position w:val="-1"/>
      <w:sz w:val="24"/>
      <w:szCs w:val="24"/>
      <w:shd w:val="clear" w:color="auto" w:fill="FFFFFF"/>
    </w:rPr>
  </w:style>
  <w:style w:type="paragraph" w:styleId="1">
    <w:name w:val="heading 1"/>
    <w:basedOn w:val="normal"/>
    <w:next w:val="normal"/>
    <w:rsid w:val="00F146D5"/>
    <w:pPr>
      <w:keepNext/>
      <w:keepLines/>
      <w:spacing w:before="480" w:after="120"/>
      <w:outlineLvl w:val="0"/>
    </w:pPr>
    <w:rPr>
      <w:b/>
      <w:sz w:val="48"/>
      <w:szCs w:val="48"/>
    </w:rPr>
  </w:style>
  <w:style w:type="paragraph" w:styleId="2">
    <w:name w:val="heading 2"/>
    <w:basedOn w:val="normal"/>
    <w:next w:val="normal"/>
    <w:rsid w:val="00F146D5"/>
    <w:pPr>
      <w:keepNext/>
      <w:keepLines/>
      <w:spacing w:before="360" w:after="80"/>
      <w:outlineLvl w:val="1"/>
    </w:pPr>
    <w:rPr>
      <w:b/>
      <w:sz w:val="36"/>
      <w:szCs w:val="36"/>
    </w:rPr>
  </w:style>
  <w:style w:type="paragraph" w:styleId="3">
    <w:name w:val="heading 3"/>
    <w:basedOn w:val="normal"/>
    <w:next w:val="normal"/>
    <w:rsid w:val="00F146D5"/>
    <w:pPr>
      <w:keepNext/>
      <w:keepLines/>
      <w:spacing w:before="280" w:after="80"/>
      <w:outlineLvl w:val="2"/>
    </w:pPr>
    <w:rPr>
      <w:b/>
      <w:sz w:val="28"/>
      <w:szCs w:val="28"/>
    </w:rPr>
  </w:style>
  <w:style w:type="paragraph" w:styleId="4">
    <w:name w:val="heading 4"/>
    <w:basedOn w:val="normal"/>
    <w:next w:val="normal"/>
    <w:rsid w:val="00F146D5"/>
    <w:pPr>
      <w:keepNext/>
      <w:keepLines/>
      <w:spacing w:before="240" w:after="40"/>
      <w:outlineLvl w:val="3"/>
    </w:pPr>
    <w:rPr>
      <w:b/>
      <w:sz w:val="24"/>
      <w:szCs w:val="24"/>
    </w:rPr>
  </w:style>
  <w:style w:type="paragraph" w:styleId="5">
    <w:name w:val="heading 5"/>
    <w:basedOn w:val="normal"/>
    <w:next w:val="normal"/>
    <w:rsid w:val="00F146D5"/>
    <w:pPr>
      <w:keepNext/>
      <w:keepLines/>
      <w:spacing w:before="220" w:after="40"/>
      <w:outlineLvl w:val="4"/>
    </w:pPr>
    <w:rPr>
      <w:b/>
      <w:sz w:val="22"/>
      <w:szCs w:val="22"/>
    </w:rPr>
  </w:style>
  <w:style w:type="paragraph" w:styleId="6">
    <w:name w:val="heading 6"/>
    <w:basedOn w:val="normal"/>
    <w:next w:val="normal"/>
    <w:rsid w:val="00F146D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146D5"/>
  </w:style>
  <w:style w:type="table" w:customStyle="1" w:styleId="TableNormal">
    <w:name w:val="Table Normal"/>
    <w:rsid w:val="00F146D5"/>
    <w:tblPr>
      <w:tblCellMar>
        <w:top w:w="0" w:type="dxa"/>
        <w:left w:w="0" w:type="dxa"/>
        <w:bottom w:w="0" w:type="dxa"/>
        <w:right w:w="0" w:type="dxa"/>
      </w:tblCellMar>
    </w:tblPr>
  </w:style>
  <w:style w:type="paragraph" w:styleId="a3">
    <w:name w:val="Title"/>
    <w:basedOn w:val="a"/>
    <w:autoRedefine/>
    <w:hidden/>
    <w:qFormat/>
    <w:rsid w:val="00F146D5"/>
    <w:pPr>
      <w:ind w:leftChars="-1" w:left="-1" w:hanging="1"/>
    </w:pPr>
    <w:rPr>
      <w:b/>
      <w:sz w:val="28"/>
      <w:szCs w:val="20"/>
    </w:rPr>
  </w:style>
  <w:style w:type="character" w:styleId="a4">
    <w:name w:val="Hyperlink"/>
    <w:autoRedefine/>
    <w:hidden/>
    <w:qFormat/>
    <w:rsid w:val="00F146D5"/>
    <w:rPr>
      <w:color w:val="0000FF"/>
      <w:w w:val="100"/>
      <w:position w:val="-1"/>
      <w:u w:val="single"/>
      <w:effect w:val="none"/>
      <w:vertAlign w:val="baseline"/>
      <w:cs w:val="0"/>
      <w:em w:val="none"/>
    </w:rPr>
  </w:style>
  <w:style w:type="paragraph" w:styleId="a5">
    <w:name w:val="Body Text Indent"/>
    <w:basedOn w:val="a"/>
    <w:autoRedefine/>
    <w:hidden/>
    <w:qFormat/>
    <w:rsid w:val="00F146D5"/>
    <w:pPr>
      <w:spacing w:after="120"/>
      <w:ind w:leftChars="-1" w:left="283" w:hanging="1"/>
    </w:pPr>
  </w:style>
  <w:style w:type="character" w:customStyle="1" w:styleId="a6">
    <w:name w:val="Основной текст с отступом Знак"/>
    <w:autoRedefine/>
    <w:hidden/>
    <w:qFormat/>
    <w:rsid w:val="00F146D5"/>
    <w:rPr>
      <w:rFonts w:ascii="Times New Roman" w:eastAsia="Times New Roman" w:hAnsi="Times New Roman" w:cs="Times New Roman"/>
      <w:w w:val="100"/>
      <w:position w:val="-1"/>
      <w:sz w:val="24"/>
      <w:szCs w:val="24"/>
      <w:effect w:val="none"/>
      <w:vertAlign w:val="baseline"/>
      <w:cs w:val="0"/>
      <w:em w:val="none"/>
    </w:rPr>
  </w:style>
  <w:style w:type="paragraph" w:styleId="20">
    <w:name w:val="Body Text Indent 2"/>
    <w:basedOn w:val="a"/>
    <w:autoRedefine/>
    <w:hidden/>
    <w:qFormat/>
    <w:rsid w:val="00F146D5"/>
    <w:pPr>
      <w:spacing w:after="120" w:line="480" w:lineRule="auto"/>
      <w:ind w:leftChars="-1" w:left="283" w:hanging="1"/>
    </w:pPr>
  </w:style>
  <w:style w:type="character" w:customStyle="1" w:styleId="21">
    <w:name w:val="Основной текст с отступом 2 Знак"/>
    <w:autoRedefine/>
    <w:hidden/>
    <w:qFormat/>
    <w:rsid w:val="00F146D5"/>
    <w:rPr>
      <w:rFonts w:ascii="Times New Roman" w:eastAsia="Times New Roman" w:hAnsi="Times New Roman" w:cs="Times New Roman"/>
      <w:w w:val="100"/>
      <w:position w:val="-1"/>
      <w:sz w:val="24"/>
      <w:szCs w:val="24"/>
      <w:effect w:val="none"/>
      <w:vertAlign w:val="baseline"/>
      <w:cs w:val="0"/>
      <w:em w:val="none"/>
    </w:rPr>
  </w:style>
  <w:style w:type="paragraph" w:customStyle="1" w:styleId="Default">
    <w:name w:val="Default"/>
    <w:autoRedefine/>
    <w:hidden/>
    <w:qFormat/>
    <w:rsid w:val="00F146D5"/>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ru-RU" w:eastAsia="en-US"/>
    </w:rPr>
  </w:style>
  <w:style w:type="paragraph" w:styleId="a7">
    <w:name w:val="Normal (Web)"/>
    <w:basedOn w:val="a"/>
    <w:autoRedefine/>
    <w:hidden/>
    <w:qFormat/>
    <w:rsid w:val="00F146D5"/>
    <w:pPr>
      <w:spacing w:before="100" w:beforeAutospacing="1" w:after="100" w:afterAutospacing="1"/>
      <w:ind w:leftChars="-1" w:left="-1" w:firstLine="510"/>
    </w:pPr>
    <w:rPr>
      <w:rFonts w:eastAsia="Times New Roman"/>
      <w:color w:val="000000"/>
      <w:lang w:val="ru-RU"/>
    </w:rPr>
  </w:style>
  <w:style w:type="character" w:customStyle="1" w:styleId="apple-converted-space">
    <w:name w:val="apple-converted-space"/>
    <w:autoRedefine/>
    <w:hidden/>
    <w:qFormat/>
    <w:rsid w:val="00F146D5"/>
    <w:rPr>
      <w:w w:val="100"/>
      <w:position w:val="-1"/>
      <w:effect w:val="none"/>
      <w:vertAlign w:val="baseline"/>
      <w:cs w:val="0"/>
      <w:em w:val="none"/>
    </w:rPr>
  </w:style>
  <w:style w:type="paragraph" w:styleId="a8">
    <w:name w:val="List Paragraph"/>
    <w:basedOn w:val="a"/>
    <w:autoRedefine/>
    <w:hidden/>
    <w:qFormat/>
    <w:rsid w:val="00497FC8"/>
    <w:pPr>
      <w:ind w:left="0" w:firstLineChars="0" w:firstLine="0"/>
      <w:contextualSpacing/>
    </w:pPr>
    <w:rPr>
      <w:b/>
      <w:lang w:val="ru-RU"/>
    </w:rPr>
  </w:style>
  <w:style w:type="table" w:styleId="a9">
    <w:name w:val="Table Grid"/>
    <w:basedOn w:val="a1"/>
    <w:autoRedefine/>
    <w:hidden/>
    <w:qFormat/>
    <w:rsid w:val="00F146D5"/>
    <w:pPr>
      <w:suppressAutoHyphens/>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autoRedefine/>
    <w:hidden/>
    <w:qFormat/>
    <w:rsid w:val="00F146D5"/>
    <w:pPr>
      <w:ind w:leftChars="-1" w:left="-1" w:hanging="1"/>
    </w:pPr>
    <w:rPr>
      <w:rFonts w:ascii="Tahoma" w:hAnsi="Tahoma"/>
      <w:sz w:val="16"/>
      <w:szCs w:val="16"/>
    </w:rPr>
  </w:style>
  <w:style w:type="character" w:customStyle="1" w:styleId="ab">
    <w:name w:val="Текст выноски Знак"/>
    <w:autoRedefine/>
    <w:hidden/>
    <w:qFormat/>
    <w:rsid w:val="00F146D5"/>
    <w:rPr>
      <w:rFonts w:ascii="Tahoma" w:hAnsi="Tahoma" w:cs="Tahoma"/>
      <w:w w:val="100"/>
      <w:position w:val="-1"/>
      <w:sz w:val="16"/>
      <w:szCs w:val="16"/>
      <w:effect w:val="none"/>
      <w:vertAlign w:val="baseline"/>
      <w:cs w:val="0"/>
      <w:em w:val="none"/>
    </w:rPr>
  </w:style>
  <w:style w:type="paragraph" w:customStyle="1" w:styleId="10">
    <w:name w:val="Обычный1"/>
    <w:autoRedefine/>
    <w:hidden/>
    <w:qFormat/>
    <w:rsid w:val="00F146D5"/>
    <w:pPr>
      <w:suppressAutoHyphens/>
      <w:spacing w:line="1" w:lineRule="atLeast"/>
      <w:ind w:leftChars="-1" w:left="-1" w:hangingChars="1" w:hanging="1"/>
      <w:textDirection w:val="btLr"/>
      <w:textAlignment w:val="top"/>
      <w:outlineLvl w:val="0"/>
    </w:pPr>
    <w:rPr>
      <w:rFonts w:ascii="Times New Roman" w:hAnsi="Times New Roman"/>
      <w:position w:val="-1"/>
    </w:rPr>
  </w:style>
  <w:style w:type="character" w:customStyle="1" w:styleId="ac">
    <w:name w:val="Название Знак"/>
    <w:autoRedefine/>
    <w:hidden/>
    <w:qFormat/>
    <w:rsid w:val="00F146D5"/>
    <w:rPr>
      <w:rFonts w:ascii="Times New Roman" w:eastAsia="Times New Roman" w:hAnsi="Times New Roman" w:cs="Times New Roman"/>
      <w:b/>
      <w:w w:val="100"/>
      <w:position w:val="-1"/>
      <w:sz w:val="28"/>
      <w:szCs w:val="20"/>
      <w:effect w:val="none"/>
      <w:vertAlign w:val="baseline"/>
      <w:cs w:val="0"/>
      <w:em w:val="none"/>
    </w:rPr>
  </w:style>
  <w:style w:type="character" w:styleId="ad">
    <w:name w:val="Strong"/>
    <w:autoRedefine/>
    <w:hidden/>
    <w:qFormat/>
    <w:rsid w:val="00F146D5"/>
    <w:rPr>
      <w:b/>
      <w:bCs/>
      <w:w w:val="100"/>
      <w:position w:val="-1"/>
      <w:effect w:val="none"/>
      <w:vertAlign w:val="baseline"/>
      <w:cs w:val="0"/>
      <w:em w:val="none"/>
    </w:rPr>
  </w:style>
  <w:style w:type="table" w:customStyle="1" w:styleId="11">
    <w:name w:val="Светлая заливка1"/>
    <w:basedOn w:val="a1"/>
    <w:autoRedefine/>
    <w:hidden/>
    <w:qFormat/>
    <w:rsid w:val="00F146D5"/>
    <w:pPr>
      <w:suppressAutoHyphens/>
      <w:ind w:leftChars="-1" w:left="-1" w:hangingChars="1" w:hanging="1"/>
      <w:textDirection w:val="btLr"/>
      <w:textAlignment w:val="top"/>
      <w:outlineLvl w:val="0"/>
    </w:pPr>
    <w:rPr>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e">
    <w:name w:val="Emphasis"/>
    <w:autoRedefine/>
    <w:hidden/>
    <w:qFormat/>
    <w:rsid w:val="00F146D5"/>
    <w:rPr>
      <w:i/>
      <w:iCs/>
      <w:w w:val="100"/>
      <w:position w:val="-1"/>
      <w:effect w:val="none"/>
      <w:vertAlign w:val="baseline"/>
      <w:cs w:val="0"/>
      <w:em w:val="none"/>
    </w:rPr>
  </w:style>
  <w:style w:type="paragraph" w:styleId="af">
    <w:name w:val="Subtitle"/>
    <w:basedOn w:val="normal"/>
    <w:next w:val="normal"/>
    <w:rsid w:val="00F146D5"/>
    <w:pPr>
      <w:keepNext/>
      <w:keepLines/>
      <w:spacing w:before="360" w:after="80"/>
    </w:pPr>
    <w:rPr>
      <w:rFonts w:ascii="Georgia" w:eastAsia="Georgia" w:hAnsi="Georgia" w:cs="Georgia"/>
      <w:i/>
      <w:color w:val="666666"/>
      <w:sz w:val="48"/>
      <w:szCs w:val="48"/>
    </w:rPr>
  </w:style>
  <w:style w:type="table" w:customStyle="1" w:styleId="af0">
    <w:basedOn w:val="TableNormal"/>
    <w:rsid w:val="00F146D5"/>
    <w:tblPr>
      <w:tblStyleRowBandSize w:val="1"/>
      <w:tblStyleColBandSize w:val="1"/>
      <w:tblCellMar>
        <w:top w:w="0" w:type="dxa"/>
        <w:left w:w="108" w:type="dxa"/>
        <w:bottom w:w="0" w:type="dxa"/>
        <w:right w:w="108" w:type="dxa"/>
      </w:tblCellMar>
    </w:tblPr>
  </w:style>
  <w:style w:type="table" w:customStyle="1" w:styleId="af1">
    <w:basedOn w:val="TableNormal"/>
    <w:rsid w:val="00F146D5"/>
    <w:tblPr>
      <w:tblStyleRowBandSize w:val="1"/>
      <w:tblStyleColBandSize w:val="1"/>
      <w:tblCellMar>
        <w:top w:w="0" w:type="dxa"/>
        <w:left w:w="108" w:type="dxa"/>
        <w:bottom w:w="0" w:type="dxa"/>
        <w:right w:w="108" w:type="dxa"/>
      </w:tblCellMar>
    </w:tblPr>
  </w:style>
  <w:style w:type="table" w:customStyle="1" w:styleId="af2">
    <w:basedOn w:val="TableNormal"/>
    <w:rsid w:val="00F146D5"/>
    <w:tblPr>
      <w:tblStyleRowBandSize w:val="1"/>
      <w:tblStyleColBandSize w:val="1"/>
      <w:tblCellMar>
        <w:top w:w="0" w:type="dxa"/>
        <w:left w:w="108" w:type="dxa"/>
        <w:bottom w:w="0" w:type="dxa"/>
        <w:right w:w="108" w:type="dxa"/>
      </w:tblCellMar>
    </w:tblPr>
  </w:style>
  <w:style w:type="table" w:customStyle="1" w:styleId="af3">
    <w:basedOn w:val="TableNormal"/>
    <w:rsid w:val="00F146D5"/>
    <w:tblPr>
      <w:tblStyleRowBandSize w:val="1"/>
      <w:tblStyleColBandSize w:val="1"/>
      <w:tblCellMar>
        <w:top w:w="0" w:type="dxa"/>
        <w:left w:w="108" w:type="dxa"/>
        <w:bottom w:w="0" w:type="dxa"/>
        <w:right w:w="108" w:type="dxa"/>
      </w:tblCellMar>
    </w:tblPr>
  </w:style>
  <w:style w:type="table" w:customStyle="1" w:styleId="af4">
    <w:basedOn w:val="TableNormal"/>
    <w:rsid w:val="00F146D5"/>
    <w:tblPr>
      <w:tblStyleRowBandSize w:val="1"/>
      <w:tblStyleColBandSize w:val="1"/>
      <w:tblCellMar>
        <w:top w:w="0" w:type="dxa"/>
        <w:left w:w="40" w:type="dxa"/>
        <w:bottom w:w="0" w:type="dxa"/>
        <w:right w:w="40" w:type="dxa"/>
      </w:tblCellMar>
    </w:tblPr>
  </w:style>
  <w:style w:type="table" w:customStyle="1" w:styleId="af5">
    <w:basedOn w:val="TableNormal"/>
    <w:rsid w:val="00F146D5"/>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ni-pp.gnpu.edu.ua/about/departments/kppsrm/misnik-svitlana" TargetMode="External"/><Relationship Id="rId3" Type="http://schemas.openxmlformats.org/officeDocument/2006/relationships/styles" Target="styles.xml"/><Relationship Id="rId7" Type="http://schemas.openxmlformats.org/officeDocument/2006/relationships/hyperlink" Target="mailto:misnik1969swe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VZ3Glp6+1Z30o7WhVeHvWiP6Q==">AMUW2mVkBUSF5KSLNKk7esjDuTSVgXTI6y1/Kg2NPYh8NtiTdg33XMYhVuA7ZJGeCMCeZyfA8+x/qjw6lKD5o2ishW85REzC9BLjfb7p2aMFAdY2+A36LsA=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2894</Words>
  <Characters>16497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310</cp:lastModifiedBy>
  <cp:revision>2</cp:revision>
  <dcterms:created xsi:type="dcterms:W3CDTF">2023-04-27T11:04:00Z</dcterms:created>
  <dcterms:modified xsi:type="dcterms:W3CDTF">2023-04-27T11:04:00Z</dcterms:modified>
</cp:coreProperties>
</file>