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9C" w:rsidRPr="00A55B9C" w:rsidRDefault="00DF2DDA" w:rsidP="00A55B9C">
      <w:pPr>
        <w:pStyle w:val="Title"/>
        <w:outlineLvl w:val="0"/>
        <w:rPr>
          <w:rFonts w:ascii="Maiandra GD" w:hAnsi="Maiandra GD"/>
          <w:sz w:val="24"/>
        </w:rPr>
      </w:pPr>
      <w:r>
        <w:rPr>
          <w:rFonts w:ascii="Maiandra GD" w:hAnsi="Maiandra GD"/>
          <w:b w:val="0"/>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0.4pt;width:90pt;height:66.6pt;z-index:-251657728;mso-wrap-edited:f" wrapcoords="-173 0 -173 21400 21600 21400 21600 0 -173 0">
            <v:imagedata r:id="rId6" o:title=""/>
            <w10:wrap type="through"/>
          </v:shape>
          <o:OLEObject Type="Embed" ProgID="WPDraw30.Drawing" ShapeID="_x0000_s1026" DrawAspect="Content" ObjectID="_1710584226" r:id="rId7"/>
        </w:object>
      </w:r>
    </w:p>
    <w:p w:rsidR="00A55B9C" w:rsidRPr="00A55B9C" w:rsidRDefault="00A55B9C" w:rsidP="00A55B9C">
      <w:pPr>
        <w:pStyle w:val="Title"/>
        <w:outlineLvl w:val="0"/>
        <w:rPr>
          <w:rFonts w:ascii="Maiandra GD" w:hAnsi="Maiandra GD"/>
          <w:sz w:val="24"/>
        </w:rPr>
      </w:pPr>
    </w:p>
    <w:p w:rsidR="00F12EB6" w:rsidRDefault="00F12EB6" w:rsidP="00D3235A">
      <w:pPr>
        <w:spacing w:after="0" w:line="240" w:lineRule="auto"/>
        <w:jc w:val="center"/>
        <w:outlineLvl w:val="0"/>
        <w:rPr>
          <w:rFonts w:ascii="Maiandra GD" w:eastAsia="Times New Roman" w:hAnsi="Maiandra GD" w:cs="Times New Roman"/>
          <w:b/>
          <w:sz w:val="26"/>
          <w:szCs w:val="26"/>
        </w:rPr>
      </w:pPr>
    </w:p>
    <w:p w:rsidR="00F12EB6" w:rsidRDefault="00F12EB6" w:rsidP="00D3235A">
      <w:pPr>
        <w:spacing w:after="0" w:line="240" w:lineRule="auto"/>
        <w:jc w:val="center"/>
        <w:outlineLvl w:val="0"/>
        <w:rPr>
          <w:rFonts w:ascii="Maiandra GD" w:eastAsia="Times New Roman" w:hAnsi="Maiandra GD" w:cs="Times New Roman"/>
          <w:b/>
          <w:sz w:val="26"/>
          <w:szCs w:val="26"/>
        </w:rPr>
      </w:pPr>
    </w:p>
    <w:p w:rsidR="00F12EB6" w:rsidRPr="00A22C30" w:rsidRDefault="00F12EB6" w:rsidP="00D3235A">
      <w:pPr>
        <w:spacing w:after="0" w:line="240" w:lineRule="auto"/>
        <w:jc w:val="center"/>
        <w:outlineLvl w:val="0"/>
        <w:rPr>
          <w:rFonts w:ascii="Maiandra GD" w:eastAsia="Times New Roman" w:hAnsi="Maiandra GD" w:cs="Times New Roman"/>
          <w:b/>
          <w:sz w:val="20"/>
          <w:szCs w:val="20"/>
        </w:rPr>
      </w:pPr>
    </w:p>
    <w:p w:rsidR="00A55B9C" w:rsidRPr="00D3235A" w:rsidRDefault="00A55B9C" w:rsidP="00D3235A">
      <w:pPr>
        <w:spacing w:after="0" w:line="240" w:lineRule="auto"/>
        <w:jc w:val="center"/>
        <w:outlineLvl w:val="0"/>
        <w:rPr>
          <w:rFonts w:ascii="Maiandra GD" w:eastAsia="Times New Roman" w:hAnsi="Maiandra GD" w:cs="Times New Roman"/>
          <w:b/>
          <w:sz w:val="26"/>
          <w:szCs w:val="26"/>
        </w:rPr>
      </w:pPr>
      <w:r w:rsidRPr="00A55B9C">
        <w:rPr>
          <w:rFonts w:ascii="Maiandra GD" w:eastAsia="Times New Roman" w:hAnsi="Maiandra GD" w:cs="Times New Roman"/>
          <w:b/>
          <w:sz w:val="26"/>
          <w:szCs w:val="26"/>
        </w:rPr>
        <w:t>REPUBLIC OF KENYA</w:t>
      </w:r>
    </w:p>
    <w:p w:rsidR="00CA4E29" w:rsidRDefault="00A55B9C" w:rsidP="00CA4E29">
      <w:pPr>
        <w:spacing w:after="0" w:line="240" w:lineRule="auto"/>
        <w:jc w:val="center"/>
        <w:outlineLvl w:val="0"/>
        <w:rPr>
          <w:rFonts w:ascii="Maiandra GD" w:hAnsi="Maiandra GD"/>
          <w:b/>
          <w:noProof/>
          <w:sz w:val="26"/>
          <w:szCs w:val="26"/>
        </w:rPr>
      </w:pPr>
      <w:r w:rsidRPr="00A55B9C">
        <w:rPr>
          <w:rFonts w:ascii="Maiandra GD" w:hAnsi="Maiandra GD"/>
          <w:b/>
          <w:noProof/>
          <w:sz w:val="26"/>
          <w:szCs w:val="26"/>
        </w:rPr>
        <w:t>MINISTRY OF I</w:t>
      </w:r>
      <w:r w:rsidR="00912803">
        <w:rPr>
          <w:rFonts w:ascii="Maiandra GD" w:hAnsi="Maiandra GD"/>
          <w:b/>
          <w:noProof/>
          <w:sz w:val="26"/>
          <w:szCs w:val="26"/>
        </w:rPr>
        <w:t>CT, INNOVATION AND YOUTH AFFAIRS</w:t>
      </w:r>
    </w:p>
    <w:p w:rsidR="00CA4E29" w:rsidRPr="00CA4E29" w:rsidRDefault="00CA4E29" w:rsidP="00CA4E29">
      <w:pPr>
        <w:spacing w:after="0" w:line="240" w:lineRule="auto"/>
        <w:jc w:val="center"/>
        <w:outlineLvl w:val="0"/>
        <w:rPr>
          <w:rFonts w:ascii="Maiandra GD" w:hAnsi="Maiandra GD"/>
          <w:b/>
          <w:noProof/>
          <w:sz w:val="12"/>
          <w:szCs w:val="12"/>
        </w:rPr>
      </w:pPr>
    </w:p>
    <w:p w:rsidR="00A55B9C" w:rsidRPr="00912803" w:rsidRDefault="00CA4E29" w:rsidP="00CA4E29">
      <w:pPr>
        <w:spacing w:after="0" w:line="240" w:lineRule="auto"/>
        <w:jc w:val="center"/>
        <w:outlineLvl w:val="0"/>
        <w:rPr>
          <w:rFonts w:ascii="Maiandra GD" w:hAnsi="Maiandra GD"/>
          <w:i/>
          <w:noProof/>
          <w:sz w:val="26"/>
          <w:szCs w:val="26"/>
        </w:rPr>
      </w:pPr>
      <w:r w:rsidRPr="00912803">
        <w:rPr>
          <w:rFonts w:ascii="Maiandra GD" w:hAnsi="Maiandra GD"/>
          <w:i/>
          <w:noProof/>
          <w:sz w:val="26"/>
          <w:szCs w:val="26"/>
        </w:rPr>
        <w:t xml:space="preserve">Office of the </w:t>
      </w:r>
      <w:r w:rsidR="008D5B9B">
        <w:rPr>
          <w:rFonts w:ascii="Maiandra GD" w:hAnsi="Maiandra GD"/>
          <w:i/>
          <w:noProof/>
          <w:sz w:val="26"/>
          <w:szCs w:val="26"/>
        </w:rPr>
        <w:t>Cabinet</w:t>
      </w:r>
      <w:r w:rsidR="00912803" w:rsidRPr="00912803">
        <w:rPr>
          <w:rFonts w:ascii="Maiandra GD" w:hAnsi="Maiandra GD"/>
          <w:i/>
          <w:noProof/>
          <w:sz w:val="26"/>
          <w:szCs w:val="26"/>
        </w:rPr>
        <w:t xml:space="preserve"> Secretary</w:t>
      </w:r>
    </w:p>
    <w:p w:rsidR="00CA4E29" w:rsidRPr="00CA4E29" w:rsidRDefault="00CA4E29" w:rsidP="00CA4E29">
      <w:pPr>
        <w:spacing w:after="0" w:line="240" w:lineRule="auto"/>
        <w:outlineLvl w:val="0"/>
        <w:rPr>
          <w:rFonts w:ascii="Maiandra GD" w:hAnsi="Maiandra GD"/>
          <w:b/>
          <w:noProof/>
          <w:sz w:val="12"/>
          <w:szCs w:val="12"/>
        </w:rPr>
      </w:pPr>
      <w:r>
        <w:rPr>
          <w:rFonts w:ascii="Maiandra GD" w:hAnsi="Maiandra GD"/>
          <w:noProof/>
        </w:rPr>
        <mc:AlternateContent>
          <mc:Choice Requires="wps">
            <w:drawing>
              <wp:anchor distT="0" distB="0" distL="114300" distR="114300" simplePos="0" relativeHeight="251656704" behindDoc="1" locked="0" layoutInCell="1" allowOverlap="1">
                <wp:simplePos x="0" y="0"/>
                <wp:positionH relativeFrom="column">
                  <wp:posOffset>4191000</wp:posOffset>
                </wp:positionH>
                <wp:positionV relativeFrom="paragraph">
                  <wp:posOffset>128270</wp:posOffset>
                </wp:positionV>
                <wp:extent cx="1990725" cy="1021715"/>
                <wp:effectExtent l="0" t="0" r="9525" b="6985"/>
                <wp:wrapThrough wrapText="bothSides">
                  <wp:wrapPolygon edited="0">
                    <wp:start x="0" y="0"/>
                    <wp:lineTo x="0" y="21345"/>
                    <wp:lineTo x="21497" y="21345"/>
                    <wp:lineTo x="21497" y="0"/>
                    <wp:lineTo x="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B9C" w:rsidRDefault="00A55B9C" w:rsidP="00A55B9C">
                            <w:pPr>
                              <w:spacing w:after="0" w:line="240" w:lineRule="auto"/>
                              <w:rPr>
                                <w:b/>
                                <w:sz w:val="20"/>
                                <w:szCs w:val="20"/>
                              </w:rPr>
                            </w:pPr>
                            <w:r>
                              <w:rPr>
                                <w:b/>
                                <w:sz w:val="20"/>
                                <w:szCs w:val="20"/>
                              </w:rPr>
                              <w:t>TELPOSTA TOWERS</w:t>
                            </w:r>
                          </w:p>
                          <w:p w:rsidR="00A55B9C" w:rsidRPr="00384226" w:rsidRDefault="00A55B9C" w:rsidP="00A55B9C">
                            <w:pPr>
                              <w:spacing w:after="0" w:line="240" w:lineRule="auto"/>
                              <w:rPr>
                                <w:b/>
                                <w:sz w:val="20"/>
                                <w:szCs w:val="20"/>
                              </w:rPr>
                            </w:pPr>
                            <w:r w:rsidRPr="00384226">
                              <w:rPr>
                                <w:b/>
                                <w:sz w:val="20"/>
                                <w:szCs w:val="20"/>
                              </w:rPr>
                              <w:t>P.O. Box 30025</w:t>
                            </w:r>
                          </w:p>
                          <w:p w:rsidR="00A55B9C" w:rsidRPr="00384226" w:rsidRDefault="00A55B9C" w:rsidP="00A55B9C">
                            <w:pPr>
                              <w:spacing w:after="0" w:line="240" w:lineRule="auto"/>
                              <w:rPr>
                                <w:b/>
                                <w:sz w:val="20"/>
                                <w:szCs w:val="20"/>
                              </w:rPr>
                            </w:pPr>
                            <w:r w:rsidRPr="00384226">
                              <w:rPr>
                                <w:b/>
                                <w:sz w:val="20"/>
                                <w:szCs w:val="20"/>
                              </w:rPr>
                              <w:t xml:space="preserve"> NAIROBI</w:t>
                            </w:r>
                          </w:p>
                          <w:p w:rsidR="00490839" w:rsidRDefault="00A55B9C" w:rsidP="00A55B9C">
                            <w:pPr>
                              <w:spacing w:after="0" w:line="240" w:lineRule="auto"/>
                              <w:rPr>
                                <w:b/>
                                <w:sz w:val="20"/>
                                <w:szCs w:val="20"/>
                              </w:rPr>
                            </w:pPr>
                            <w:r w:rsidRPr="00384226">
                              <w:rPr>
                                <w:b/>
                                <w:sz w:val="20"/>
                                <w:szCs w:val="20"/>
                              </w:rPr>
                              <w:t xml:space="preserve"> KENYA</w:t>
                            </w:r>
                          </w:p>
                          <w:p w:rsidR="00A55B9C" w:rsidRPr="00F22396" w:rsidRDefault="00490839" w:rsidP="00A55B9C">
                            <w:pPr>
                              <w:spacing w:after="0" w:line="240" w:lineRule="auto"/>
                              <w:rPr>
                                <w:b/>
                                <w:sz w:val="20"/>
                                <w:szCs w:val="20"/>
                              </w:rPr>
                            </w:pPr>
                            <w:r>
                              <w:rPr>
                                <w:rFonts w:ascii="Century Gothic" w:hAnsi="Century Gothic"/>
                                <w:b/>
                                <w:sz w:val="24"/>
                                <w:szCs w:val="24"/>
                              </w:rPr>
                              <w:t xml:space="preserve"> </w:t>
                            </w:r>
                            <w:r w:rsidR="00912803">
                              <w:rPr>
                                <w:rFonts w:ascii="Century Gothic" w:hAnsi="Century Gothic"/>
                                <w:b/>
                                <w:sz w:val="24"/>
                                <w:szCs w:val="24"/>
                              </w:rPr>
                              <w:t>4</w:t>
                            </w:r>
                            <w:r w:rsidR="003654FC">
                              <w:rPr>
                                <w:rFonts w:ascii="Century Gothic" w:hAnsi="Century Gothic"/>
                                <w:b/>
                                <w:sz w:val="24"/>
                                <w:szCs w:val="24"/>
                                <w:vertAlign w:val="superscript"/>
                              </w:rPr>
                              <w:t>th</w:t>
                            </w:r>
                            <w:r w:rsidR="00752061">
                              <w:rPr>
                                <w:rFonts w:ascii="Century Gothic" w:hAnsi="Century Gothic"/>
                                <w:b/>
                                <w:sz w:val="24"/>
                                <w:szCs w:val="24"/>
                              </w:rPr>
                              <w:t xml:space="preserve"> </w:t>
                            </w:r>
                            <w:r w:rsidR="00912803">
                              <w:rPr>
                                <w:rFonts w:ascii="Century Gothic" w:hAnsi="Century Gothic"/>
                                <w:b/>
                                <w:sz w:val="24"/>
                                <w:szCs w:val="24"/>
                              </w:rPr>
                              <w:t>April</w:t>
                            </w:r>
                            <w:r>
                              <w:rPr>
                                <w:rFonts w:ascii="Century Gothic" w:hAnsi="Century Gothic"/>
                                <w:b/>
                                <w:sz w:val="24"/>
                                <w:szCs w:val="24"/>
                              </w:rPr>
                              <w:t xml:space="preserve"> </w:t>
                            </w:r>
                            <w:r w:rsidR="00912803">
                              <w:rPr>
                                <w:rFonts w:ascii="Century Gothic" w:hAnsi="Century Gothic"/>
                                <w:b/>
                                <w:sz w:val="24"/>
                                <w:szCs w:val="24"/>
                              </w:rPr>
                              <w:t>2022</w:t>
                            </w:r>
                          </w:p>
                          <w:p w:rsidR="00A55B9C" w:rsidRPr="00384226" w:rsidRDefault="00A55B9C" w:rsidP="00A55B9C">
                            <w:pPr>
                              <w:rPr>
                                <w:b/>
                                <w:sz w:val="20"/>
                                <w:szCs w:val="20"/>
                              </w:rPr>
                            </w:pPr>
                          </w:p>
                          <w:p w:rsidR="00A55B9C" w:rsidRPr="00077F16" w:rsidRDefault="00A55B9C" w:rsidP="00A55B9C">
                            <w:pPr>
                              <w:rPr>
                                <w:rFonts w:ascii="Rockwell" w:hAnsi="Rockwel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pt;margin-top:10.1pt;width:156.75pt;height:8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z4hAIAABc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" stroked="f">
                <v:textbox>
                  <w:txbxContent>
                    <w:p w:rsidR="00A55B9C" w:rsidRDefault="00A55B9C" w:rsidP="00A55B9C">
                      <w:pPr>
                        <w:spacing w:after="0" w:line="240" w:lineRule="auto"/>
                        <w:rPr>
                          <w:b/>
                          <w:sz w:val="20"/>
                          <w:szCs w:val="20"/>
                        </w:rPr>
                      </w:pPr>
                      <w:r>
                        <w:rPr>
                          <w:b/>
                          <w:sz w:val="20"/>
                          <w:szCs w:val="20"/>
                        </w:rPr>
                        <w:t>TELPOSTA TOWERS</w:t>
                      </w:r>
                    </w:p>
                    <w:p w:rsidR="00A55B9C" w:rsidRPr="00384226" w:rsidRDefault="00A55B9C" w:rsidP="00A55B9C">
                      <w:pPr>
                        <w:spacing w:after="0" w:line="240" w:lineRule="auto"/>
                        <w:rPr>
                          <w:b/>
                          <w:sz w:val="20"/>
                          <w:szCs w:val="20"/>
                        </w:rPr>
                      </w:pPr>
                      <w:r w:rsidRPr="00384226">
                        <w:rPr>
                          <w:b/>
                          <w:sz w:val="20"/>
                          <w:szCs w:val="20"/>
                        </w:rPr>
                        <w:t>P.O. Box 30025</w:t>
                      </w:r>
                    </w:p>
                    <w:p w:rsidR="00A55B9C" w:rsidRPr="00384226" w:rsidRDefault="00A55B9C" w:rsidP="00A55B9C">
                      <w:pPr>
                        <w:spacing w:after="0" w:line="240" w:lineRule="auto"/>
                        <w:rPr>
                          <w:b/>
                          <w:sz w:val="20"/>
                          <w:szCs w:val="20"/>
                        </w:rPr>
                      </w:pPr>
                      <w:r w:rsidRPr="00384226">
                        <w:rPr>
                          <w:b/>
                          <w:sz w:val="20"/>
                          <w:szCs w:val="20"/>
                        </w:rPr>
                        <w:t xml:space="preserve"> NAIROBI</w:t>
                      </w:r>
                    </w:p>
                    <w:p w:rsidR="00490839" w:rsidRDefault="00A55B9C" w:rsidP="00A55B9C">
                      <w:pPr>
                        <w:spacing w:after="0" w:line="240" w:lineRule="auto"/>
                        <w:rPr>
                          <w:b/>
                          <w:sz w:val="20"/>
                          <w:szCs w:val="20"/>
                        </w:rPr>
                      </w:pPr>
                      <w:r w:rsidRPr="00384226">
                        <w:rPr>
                          <w:b/>
                          <w:sz w:val="20"/>
                          <w:szCs w:val="20"/>
                        </w:rPr>
                        <w:t xml:space="preserve"> KENYA</w:t>
                      </w:r>
                    </w:p>
                    <w:p w:rsidR="00A55B9C" w:rsidRPr="00F22396" w:rsidRDefault="00490839" w:rsidP="00A55B9C">
                      <w:pPr>
                        <w:spacing w:after="0" w:line="240" w:lineRule="auto"/>
                        <w:rPr>
                          <w:b/>
                          <w:sz w:val="20"/>
                          <w:szCs w:val="20"/>
                        </w:rPr>
                      </w:pPr>
                      <w:r>
                        <w:rPr>
                          <w:rFonts w:ascii="Century Gothic" w:hAnsi="Century Gothic"/>
                          <w:b/>
                          <w:sz w:val="24"/>
                          <w:szCs w:val="24"/>
                        </w:rPr>
                        <w:t xml:space="preserve"> </w:t>
                      </w:r>
                      <w:r w:rsidR="00912803">
                        <w:rPr>
                          <w:rFonts w:ascii="Century Gothic" w:hAnsi="Century Gothic"/>
                          <w:b/>
                          <w:sz w:val="24"/>
                          <w:szCs w:val="24"/>
                        </w:rPr>
                        <w:t>4</w:t>
                      </w:r>
                      <w:r w:rsidR="003654FC">
                        <w:rPr>
                          <w:rFonts w:ascii="Century Gothic" w:hAnsi="Century Gothic"/>
                          <w:b/>
                          <w:sz w:val="24"/>
                          <w:szCs w:val="24"/>
                          <w:vertAlign w:val="superscript"/>
                        </w:rPr>
                        <w:t>th</w:t>
                      </w:r>
                      <w:r w:rsidR="00752061">
                        <w:rPr>
                          <w:rFonts w:ascii="Century Gothic" w:hAnsi="Century Gothic"/>
                          <w:b/>
                          <w:sz w:val="24"/>
                          <w:szCs w:val="24"/>
                        </w:rPr>
                        <w:t xml:space="preserve"> </w:t>
                      </w:r>
                      <w:r w:rsidR="00912803">
                        <w:rPr>
                          <w:rFonts w:ascii="Century Gothic" w:hAnsi="Century Gothic"/>
                          <w:b/>
                          <w:sz w:val="24"/>
                          <w:szCs w:val="24"/>
                        </w:rPr>
                        <w:t>April</w:t>
                      </w:r>
                      <w:r>
                        <w:rPr>
                          <w:rFonts w:ascii="Century Gothic" w:hAnsi="Century Gothic"/>
                          <w:b/>
                          <w:sz w:val="24"/>
                          <w:szCs w:val="24"/>
                        </w:rPr>
                        <w:t xml:space="preserve"> </w:t>
                      </w:r>
                      <w:r w:rsidR="00912803">
                        <w:rPr>
                          <w:rFonts w:ascii="Century Gothic" w:hAnsi="Century Gothic"/>
                          <w:b/>
                          <w:sz w:val="24"/>
                          <w:szCs w:val="24"/>
                        </w:rPr>
                        <w:t>2022</w:t>
                      </w:r>
                    </w:p>
                    <w:p w:rsidR="00A55B9C" w:rsidRPr="00384226" w:rsidRDefault="00A55B9C" w:rsidP="00A55B9C">
                      <w:pPr>
                        <w:rPr>
                          <w:b/>
                          <w:sz w:val="20"/>
                          <w:szCs w:val="20"/>
                        </w:rPr>
                      </w:pPr>
                    </w:p>
                    <w:p w:rsidR="00A55B9C" w:rsidRPr="00077F16" w:rsidRDefault="00A55B9C" w:rsidP="00A55B9C">
                      <w:pPr>
                        <w:rPr>
                          <w:rFonts w:ascii="Rockwell" w:hAnsi="Rockwell"/>
                          <w:b/>
                          <w:sz w:val="20"/>
                          <w:szCs w:val="20"/>
                        </w:rPr>
                      </w:pPr>
                    </w:p>
                  </w:txbxContent>
                </v:textbox>
                <w10:wrap type="through"/>
              </v:shape>
            </w:pict>
          </mc:Fallback>
        </mc:AlternateContent>
      </w:r>
    </w:p>
    <w:p w:rsidR="00A55B9C" w:rsidRPr="00A55B9C" w:rsidRDefault="00F95BE8" w:rsidP="00A55B9C">
      <w:pPr>
        <w:spacing w:after="0" w:line="240" w:lineRule="auto"/>
        <w:jc w:val="center"/>
        <w:rPr>
          <w:rFonts w:ascii="Maiandra GD" w:hAnsi="Maiandra GD"/>
          <w:b/>
          <w:sz w:val="28"/>
          <w:szCs w:val="28"/>
        </w:rPr>
      </w:pPr>
      <w:r>
        <w:rPr>
          <w:rFonts w:ascii="Maiandra GD" w:hAnsi="Maiandra GD"/>
          <w:noProof/>
        </w:rPr>
        <mc:AlternateContent>
          <mc:Choice Requires="wps">
            <w:drawing>
              <wp:anchor distT="0" distB="0" distL="114300" distR="114300" simplePos="0" relativeHeight="251657728" behindDoc="1" locked="0" layoutInCell="1" allowOverlap="1">
                <wp:simplePos x="0" y="0"/>
                <wp:positionH relativeFrom="column">
                  <wp:posOffset>-123825</wp:posOffset>
                </wp:positionH>
                <wp:positionV relativeFrom="paragraph">
                  <wp:posOffset>29210</wp:posOffset>
                </wp:positionV>
                <wp:extent cx="2571750" cy="857250"/>
                <wp:effectExtent l="0" t="0" r="0" b="0"/>
                <wp:wrapThrough wrapText="bothSides">
                  <wp:wrapPolygon edited="0">
                    <wp:start x="0" y="0"/>
                    <wp:lineTo x="0" y="21120"/>
                    <wp:lineTo x="21440" y="21120"/>
                    <wp:lineTo x="21440" y="0"/>
                    <wp:lineTo x="0"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B9C" w:rsidRPr="00384226" w:rsidRDefault="00A55B9C" w:rsidP="00A55B9C">
                            <w:pPr>
                              <w:spacing w:after="0"/>
                              <w:rPr>
                                <w:b/>
                                <w:sz w:val="20"/>
                                <w:szCs w:val="20"/>
                              </w:rPr>
                            </w:pPr>
                            <w:r w:rsidRPr="00384226">
                              <w:rPr>
                                <w:b/>
                                <w:sz w:val="20"/>
                                <w:szCs w:val="20"/>
                              </w:rPr>
                              <w:t xml:space="preserve">Telephone:  </w:t>
                            </w:r>
                            <w:r>
                              <w:rPr>
                                <w:b/>
                                <w:sz w:val="20"/>
                                <w:szCs w:val="20"/>
                              </w:rPr>
                              <w:t>020-4920000/4921000</w:t>
                            </w:r>
                          </w:p>
                          <w:p w:rsidR="00A55B9C" w:rsidRPr="00384226" w:rsidRDefault="00A55B9C" w:rsidP="00A55B9C">
                            <w:pPr>
                              <w:spacing w:after="0"/>
                              <w:rPr>
                                <w:b/>
                                <w:sz w:val="20"/>
                                <w:szCs w:val="20"/>
                              </w:rPr>
                            </w:pPr>
                            <w:r>
                              <w:rPr>
                                <w:b/>
                                <w:sz w:val="20"/>
                                <w:szCs w:val="20"/>
                              </w:rPr>
                              <w:t>Email</w:t>
                            </w:r>
                            <w:r w:rsidRPr="00384226">
                              <w:rPr>
                                <w:b/>
                                <w:sz w:val="20"/>
                                <w:szCs w:val="20"/>
                              </w:rPr>
                              <w:t>:</w:t>
                            </w:r>
                            <w:r>
                              <w:rPr>
                                <w:b/>
                                <w:sz w:val="20"/>
                                <w:szCs w:val="20"/>
                              </w:rPr>
                              <w:t xml:space="preserve"> </w:t>
                            </w:r>
                            <w:r w:rsidR="00912803">
                              <w:rPr>
                                <w:b/>
                                <w:sz w:val="20"/>
                                <w:szCs w:val="20"/>
                              </w:rPr>
                              <w:t>ps@ict</w:t>
                            </w:r>
                            <w:r>
                              <w:rPr>
                                <w:b/>
                                <w:sz w:val="20"/>
                                <w:szCs w:val="20"/>
                              </w:rPr>
                              <w:t>.go.ke</w:t>
                            </w:r>
                          </w:p>
                          <w:p w:rsidR="00A55B9C" w:rsidRDefault="00A55B9C" w:rsidP="00A55B9C">
                            <w:pPr>
                              <w:spacing w:after="0"/>
                              <w:rPr>
                                <w:b/>
                                <w:sz w:val="20"/>
                                <w:szCs w:val="20"/>
                              </w:rPr>
                            </w:pPr>
                            <w:r w:rsidRPr="00384226">
                              <w:rPr>
                                <w:b/>
                                <w:sz w:val="20"/>
                                <w:szCs w:val="20"/>
                              </w:rPr>
                              <w:t>When replying please quote</w:t>
                            </w:r>
                          </w:p>
                          <w:p w:rsidR="00A55B9C" w:rsidRPr="0068013C" w:rsidRDefault="00A55B9C" w:rsidP="00A55B9C">
                            <w:pPr>
                              <w:spacing w:after="0"/>
                              <w:rPr>
                                <w:rFonts w:ascii="Century Gothic" w:hAnsi="Century Gothic"/>
                                <w:b/>
                                <w:sz w:val="24"/>
                                <w:szCs w:val="24"/>
                              </w:rPr>
                            </w:pPr>
                            <w:r w:rsidRPr="0068013C">
                              <w:rPr>
                                <w:rFonts w:ascii="Century Gothic" w:hAnsi="Century Gothic"/>
                                <w:b/>
                                <w:sz w:val="24"/>
                                <w:szCs w:val="24"/>
                              </w:rPr>
                              <w:t xml:space="preserve">Our Ref: </w:t>
                            </w:r>
                            <w:r w:rsidR="00912803">
                              <w:rPr>
                                <w:rFonts w:ascii="Century Gothic" w:hAnsi="Century Gothic"/>
                                <w:b/>
                                <w:sz w:val="24"/>
                                <w:szCs w:val="24"/>
                              </w:rPr>
                              <w:t>MIIYA</w:t>
                            </w:r>
                            <w:r w:rsidRPr="0068013C">
                              <w:rPr>
                                <w:rFonts w:ascii="Century Gothic" w:hAnsi="Century Gothic"/>
                                <w:b/>
                                <w:sz w:val="24"/>
                                <w:szCs w:val="24"/>
                              </w:rPr>
                              <w:t>/</w:t>
                            </w:r>
                            <w:r w:rsidR="003654FC">
                              <w:rPr>
                                <w:rFonts w:ascii="Century Gothic" w:hAnsi="Century Gothic"/>
                                <w:b/>
                                <w:sz w:val="24"/>
                                <w:szCs w:val="24"/>
                              </w:rPr>
                              <w:t>CONF/18</w:t>
                            </w:r>
                            <w:r>
                              <w:rPr>
                                <w:rFonts w:ascii="Century Gothic" w:hAnsi="Century Gothic"/>
                                <w:b/>
                                <w:sz w:val="24"/>
                                <w:szCs w:val="24"/>
                              </w:rPr>
                              <w:t>/</w:t>
                            </w:r>
                            <w:r w:rsidR="003654FC">
                              <w:rPr>
                                <w:rFonts w:ascii="Century Gothic" w:hAnsi="Century Gothic"/>
                                <w:b/>
                                <w:sz w:val="24"/>
                                <w:szCs w:val="24"/>
                              </w:rPr>
                              <w:t>01</w:t>
                            </w:r>
                          </w:p>
                          <w:p w:rsidR="00A55B9C" w:rsidRPr="00384226" w:rsidRDefault="00A55B9C" w:rsidP="00A55B9C">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75pt;margin-top:2.3pt;width:202.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qTgg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" stroked="f">
                <v:textbox>
                  <w:txbxContent>
                    <w:p w:rsidR="00A55B9C" w:rsidRPr="00384226" w:rsidRDefault="00A55B9C" w:rsidP="00A55B9C">
                      <w:pPr>
                        <w:spacing w:after="0"/>
                        <w:rPr>
                          <w:b/>
                          <w:sz w:val="20"/>
                          <w:szCs w:val="20"/>
                        </w:rPr>
                      </w:pPr>
                      <w:r w:rsidRPr="00384226">
                        <w:rPr>
                          <w:b/>
                          <w:sz w:val="20"/>
                          <w:szCs w:val="20"/>
                        </w:rPr>
                        <w:t xml:space="preserve">Telephone:  </w:t>
                      </w:r>
                      <w:r>
                        <w:rPr>
                          <w:b/>
                          <w:sz w:val="20"/>
                          <w:szCs w:val="20"/>
                        </w:rPr>
                        <w:t>020-4920000/4921000</w:t>
                      </w:r>
                    </w:p>
                    <w:p w:rsidR="00A55B9C" w:rsidRPr="00384226" w:rsidRDefault="00A55B9C" w:rsidP="00A55B9C">
                      <w:pPr>
                        <w:spacing w:after="0"/>
                        <w:rPr>
                          <w:b/>
                          <w:sz w:val="20"/>
                          <w:szCs w:val="20"/>
                        </w:rPr>
                      </w:pPr>
                      <w:r>
                        <w:rPr>
                          <w:b/>
                          <w:sz w:val="20"/>
                          <w:szCs w:val="20"/>
                        </w:rPr>
                        <w:t>Email</w:t>
                      </w:r>
                      <w:r w:rsidRPr="00384226">
                        <w:rPr>
                          <w:b/>
                          <w:sz w:val="20"/>
                          <w:szCs w:val="20"/>
                        </w:rPr>
                        <w:t>:</w:t>
                      </w:r>
                      <w:r>
                        <w:rPr>
                          <w:b/>
                          <w:sz w:val="20"/>
                          <w:szCs w:val="20"/>
                        </w:rPr>
                        <w:t xml:space="preserve"> </w:t>
                      </w:r>
                      <w:r w:rsidR="00912803">
                        <w:rPr>
                          <w:b/>
                          <w:sz w:val="20"/>
                          <w:szCs w:val="20"/>
                        </w:rPr>
                        <w:t>ps@ict</w:t>
                      </w:r>
                      <w:r>
                        <w:rPr>
                          <w:b/>
                          <w:sz w:val="20"/>
                          <w:szCs w:val="20"/>
                        </w:rPr>
                        <w:t>.go.ke</w:t>
                      </w:r>
                    </w:p>
                    <w:p w:rsidR="00A55B9C" w:rsidRDefault="00A55B9C" w:rsidP="00A55B9C">
                      <w:pPr>
                        <w:spacing w:after="0"/>
                        <w:rPr>
                          <w:b/>
                          <w:sz w:val="20"/>
                          <w:szCs w:val="20"/>
                        </w:rPr>
                      </w:pPr>
                      <w:r w:rsidRPr="00384226">
                        <w:rPr>
                          <w:b/>
                          <w:sz w:val="20"/>
                          <w:szCs w:val="20"/>
                        </w:rPr>
                        <w:t>When replying please quote</w:t>
                      </w:r>
                    </w:p>
                    <w:p w:rsidR="00A55B9C" w:rsidRPr="0068013C" w:rsidRDefault="00A55B9C" w:rsidP="00A55B9C">
                      <w:pPr>
                        <w:spacing w:after="0"/>
                        <w:rPr>
                          <w:rFonts w:ascii="Century Gothic" w:hAnsi="Century Gothic"/>
                          <w:b/>
                          <w:sz w:val="24"/>
                          <w:szCs w:val="24"/>
                        </w:rPr>
                      </w:pPr>
                      <w:r w:rsidRPr="0068013C">
                        <w:rPr>
                          <w:rFonts w:ascii="Century Gothic" w:hAnsi="Century Gothic"/>
                          <w:b/>
                          <w:sz w:val="24"/>
                          <w:szCs w:val="24"/>
                        </w:rPr>
                        <w:t xml:space="preserve">Our Ref: </w:t>
                      </w:r>
                      <w:r w:rsidR="00912803">
                        <w:rPr>
                          <w:rFonts w:ascii="Century Gothic" w:hAnsi="Century Gothic"/>
                          <w:b/>
                          <w:sz w:val="24"/>
                          <w:szCs w:val="24"/>
                        </w:rPr>
                        <w:t>MIIYA</w:t>
                      </w:r>
                      <w:r w:rsidRPr="0068013C">
                        <w:rPr>
                          <w:rFonts w:ascii="Century Gothic" w:hAnsi="Century Gothic"/>
                          <w:b/>
                          <w:sz w:val="24"/>
                          <w:szCs w:val="24"/>
                        </w:rPr>
                        <w:t>/</w:t>
                      </w:r>
                      <w:r w:rsidR="003654FC">
                        <w:rPr>
                          <w:rFonts w:ascii="Century Gothic" w:hAnsi="Century Gothic"/>
                          <w:b/>
                          <w:sz w:val="24"/>
                          <w:szCs w:val="24"/>
                        </w:rPr>
                        <w:t>CONF/18</w:t>
                      </w:r>
                      <w:r>
                        <w:rPr>
                          <w:rFonts w:ascii="Century Gothic" w:hAnsi="Century Gothic"/>
                          <w:b/>
                          <w:sz w:val="24"/>
                          <w:szCs w:val="24"/>
                        </w:rPr>
                        <w:t>/</w:t>
                      </w:r>
                      <w:r w:rsidR="003654FC">
                        <w:rPr>
                          <w:rFonts w:ascii="Century Gothic" w:hAnsi="Century Gothic"/>
                          <w:b/>
                          <w:sz w:val="24"/>
                          <w:szCs w:val="24"/>
                        </w:rPr>
                        <w:t>01</w:t>
                      </w:r>
                    </w:p>
                    <w:p w:rsidR="00A55B9C" w:rsidRPr="00384226" w:rsidRDefault="00A55B9C" w:rsidP="00A55B9C">
                      <w:pPr>
                        <w:rPr>
                          <w:b/>
                          <w:sz w:val="20"/>
                          <w:szCs w:val="20"/>
                        </w:rPr>
                      </w:pPr>
                    </w:p>
                  </w:txbxContent>
                </v:textbox>
                <w10:wrap type="through"/>
              </v:shape>
            </w:pict>
          </mc:Fallback>
        </mc:AlternateContent>
      </w:r>
    </w:p>
    <w:p w:rsidR="00A55B9C" w:rsidRPr="00A55B9C" w:rsidRDefault="00A55B9C" w:rsidP="00A55B9C">
      <w:pPr>
        <w:spacing w:after="0" w:line="240" w:lineRule="auto"/>
        <w:jc w:val="both"/>
        <w:rPr>
          <w:rFonts w:ascii="Maiandra GD" w:hAnsi="Maiandra GD"/>
          <w:sz w:val="32"/>
        </w:rPr>
      </w:pPr>
    </w:p>
    <w:p w:rsidR="00A55B9C" w:rsidRPr="00A55B9C" w:rsidRDefault="00A55B9C" w:rsidP="00A55B9C">
      <w:pPr>
        <w:spacing w:after="0" w:line="240" w:lineRule="auto"/>
        <w:jc w:val="both"/>
        <w:rPr>
          <w:rFonts w:ascii="Maiandra GD" w:hAnsi="Maiandra GD"/>
          <w:sz w:val="26"/>
          <w:szCs w:val="26"/>
        </w:rPr>
      </w:pPr>
    </w:p>
    <w:p w:rsidR="00A55B9C" w:rsidRPr="00A55B9C" w:rsidRDefault="00A55B9C" w:rsidP="00A55B9C">
      <w:pPr>
        <w:spacing w:after="0" w:line="240" w:lineRule="auto"/>
        <w:jc w:val="both"/>
        <w:rPr>
          <w:rFonts w:ascii="Maiandra GD" w:hAnsi="Maiandra GD"/>
          <w:sz w:val="26"/>
          <w:szCs w:val="26"/>
        </w:rPr>
      </w:pPr>
    </w:p>
    <w:p w:rsidR="00A55B9C" w:rsidRPr="00A55B9C" w:rsidRDefault="00A55B9C" w:rsidP="00A55B9C">
      <w:pPr>
        <w:spacing w:after="0" w:line="240" w:lineRule="auto"/>
        <w:jc w:val="both"/>
        <w:rPr>
          <w:rFonts w:ascii="Maiandra GD" w:hAnsi="Maiandra GD"/>
          <w:sz w:val="26"/>
          <w:szCs w:val="26"/>
        </w:rPr>
      </w:pPr>
    </w:p>
    <w:p w:rsidR="008D5B9B" w:rsidRPr="008D5B9B" w:rsidRDefault="008D5B9B" w:rsidP="008D5B9B">
      <w:pPr>
        <w:spacing w:after="0" w:line="240" w:lineRule="auto"/>
        <w:jc w:val="both"/>
        <w:rPr>
          <w:rFonts w:ascii="Maiandra GD" w:hAnsi="Maiandra GD"/>
          <w:b/>
          <w:bCs/>
          <w:sz w:val="26"/>
          <w:szCs w:val="26"/>
        </w:rPr>
      </w:pPr>
      <w:r w:rsidRPr="008D5B9B">
        <w:rPr>
          <w:rFonts w:ascii="Maiandra GD" w:hAnsi="Maiandra GD"/>
          <w:b/>
          <w:bCs/>
          <w:sz w:val="26"/>
          <w:szCs w:val="26"/>
        </w:rPr>
        <w:t xml:space="preserve">Hon. Justin B. N. </w:t>
      </w:r>
      <w:proofErr w:type="spellStart"/>
      <w:r w:rsidRPr="008D5B9B">
        <w:rPr>
          <w:rFonts w:ascii="Maiandra GD" w:hAnsi="Maiandra GD"/>
          <w:b/>
          <w:bCs/>
          <w:sz w:val="26"/>
          <w:szCs w:val="26"/>
        </w:rPr>
        <w:t>Muturi</w:t>
      </w:r>
      <w:proofErr w:type="spellEnd"/>
      <w:r w:rsidRPr="008D5B9B">
        <w:rPr>
          <w:rFonts w:ascii="Maiandra GD" w:hAnsi="Maiandra GD"/>
          <w:b/>
          <w:bCs/>
          <w:sz w:val="26"/>
          <w:szCs w:val="26"/>
        </w:rPr>
        <w:t>, EGH, MP</w:t>
      </w:r>
    </w:p>
    <w:p w:rsidR="003D2243" w:rsidRDefault="008D5B9B" w:rsidP="00A55B9C">
      <w:pPr>
        <w:spacing w:after="0" w:line="240" w:lineRule="auto"/>
        <w:jc w:val="both"/>
        <w:rPr>
          <w:rFonts w:ascii="Maiandra GD" w:hAnsi="Maiandra GD"/>
          <w:sz w:val="26"/>
          <w:szCs w:val="26"/>
        </w:rPr>
      </w:pPr>
      <w:r>
        <w:rPr>
          <w:rFonts w:ascii="Maiandra GD" w:hAnsi="Maiandra GD"/>
          <w:sz w:val="26"/>
          <w:szCs w:val="26"/>
        </w:rPr>
        <w:t>Speaker of the National Assembly</w:t>
      </w:r>
    </w:p>
    <w:p w:rsidR="008D5B9B" w:rsidRPr="00F95BE8" w:rsidRDefault="008D5B9B" w:rsidP="00A55B9C">
      <w:pPr>
        <w:spacing w:after="0" w:line="240" w:lineRule="auto"/>
        <w:jc w:val="both"/>
        <w:rPr>
          <w:rFonts w:ascii="Maiandra GD" w:hAnsi="Maiandra GD"/>
          <w:sz w:val="26"/>
          <w:szCs w:val="26"/>
        </w:rPr>
      </w:pPr>
      <w:r>
        <w:rPr>
          <w:rFonts w:ascii="Maiandra GD" w:hAnsi="Maiandra GD"/>
          <w:sz w:val="26"/>
          <w:szCs w:val="26"/>
        </w:rPr>
        <w:t>Parliament Buildings</w:t>
      </w:r>
    </w:p>
    <w:p w:rsidR="003D2243" w:rsidRDefault="003D2243" w:rsidP="00A55B9C">
      <w:pPr>
        <w:spacing w:after="0" w:line="240" w:lineRule="auto"/>
        <w:jc w:val="both"/>
        <w:rPr>
          <w:rFonts w:ascii="Maiandra GD" w:hAnsi="Maiandra GD"/>
          <w:b/>
          <w:sz w:val="26"/>
          <w:szCs w:val="26"/>
        </w:rPr>
      </w:pPr>
      <w:r w:rsidRPr="00C058FA">
        <w:rPr>
          <w:rFonts w:ascii="Maiandra GD" w:hAnsi="Maiandra GD"/>
          <w:b/>
          <w:sz w:val="26"/>
          <w:szCs w:val="26"/>
        </w:rPr>
        <w:t>NAIROBI</w:t>
      </w:r>
    </w:p>
    <w:p w:rsidR="003654FC" w:rsidRPr="00A22C30" w:rsidRDefault="003654FC" w:rsidP="00A55B9C">
      <w:pPr>
        <w:spacing w:after="0" w:line="240" w:lineRule="auto"/>
        <w:jc w:val="both"/>
        <w:rPr>
          <w:rFonts w:ascii="Maiandra GD" w:hAnsi="Maiandra GD"/>
          <w:b/>
          <w:sz w:val="20"/>
          <w:szCs w:val="20"/>
          <w:u w:val="single"/>
        </w:rPr>
      </w:pPr>
    </w:p>
    <w:p w:rsidR="002A5D4B" w:rsidRDefault="002A5D4B" w:rsidP="00DE47F9">
      <w:pPr>
        <w:spacing w:after="0" w:line="240" w:lineRule="auto"/>
        <w:jc w:val="both"/>
        <w:rPr>
          <w:rFonts w:ascii="Maiandra GD" w:hAnsi="Maiandra GD"/>
          <w:b/>
          <w:sz w:val="26"/>
          <w:szCs w:val="26"/>
        </w:rPr>
      </w:pPr>
    </w:p>
    <w:p w:rsidR="003654FC" w:rsidRPr="00865997" w:rsidRDefault="008D5B9B" w:rsidP="003654FC">
      <w:pPr>
        <w:spacing w:after="0" w:line="240" w:lineRule="auto"/>
        <w:jc w:val="both"/>
        <w:rPr>
          <w:rFonts w:ascii="Maiandra GD" w:eastAsia="Calibri" w:hAnsi="Maiandra GD" w:cs="Times New Roman"/>
          <w:b/>
          <w:sz w:val="26"/>
          <w:szCs w:val="26"/>
        </w:rPr>
      </w:pPr>
      <w:r>
        <w:rPr>
          <w:rFonts w:ascii="Maiandra GD" w:eastAsia="Calibri" w:hAnsi="Maiandra GD" w:cs="Times New Roman"/>
          <w:b/>
          <w:sz w:val="26"/>
          <w:szCs w:val="26"/>
        </w:rPr>
        <w:t>REPORT ON</w:t>
      </w:r>
      <w:r w:rsidR="00F82B6F">
        <w:rPr>
          <w:rFonts w:ascii="Maiandra GD" w:eastAsia="Calibri" w:hAnsi="Maiandra GD" w:cs="Times New Roman"/>
          <w:b/>
          <w:sz w:val="26"/>
          <w:szCs w:val="26"/>
        </w:rPr>
        <w:t xml:space="preserve"> THE</w:t>
      </w:r>
      <w:r>
        <w:rPr>
          <w:rFonts w:ascii="Maiandra GD" w:eastAsia="Calibri" w:hAnsi="Maiandra GD" w:cs="Times New Roman"/>
          <w:b/>
          <w:sz w:val="26"/>
          <w:szCs w:val="26"/>
        </w:rPr>
        <w:t xml:space="preserve"> ADOPTION OF THE REPORT OF THE</w:t>
      </w:r>
      <w:r w:rsidR="00F82B6F">
        <w:rPr>
          <w:rFonts w:ascii="Maiandra GD" w:eastAsia="Calibri" w:hAnsi="Maiandra GD" w:cs="Times New Roman"/>
          <w:b/>
          <w:sz w:val="26"/>
          <w:szCs w:val="26"/>
        </w:rPr>
        <w:t xml:space="preserve"> INFORMATION, COMMUNICATION TE</w:t>
      </w:r>
      <w:r w:rsidR="00912803">
        <w:rPr>
          <w:rFonts w:ascii="Maiandra GD" w:eastAsia="Calibri" w:hAnsi="Maiandra GD" w:cs="Times New Roman"/>
          <w:b/>
          <w:sz w:val="26"/>
          <w:szCs w:val="26"/>
        </w:rPr>
        <w:t>CHNOLOY PRACTITIONERS BILL, 2020</w:t>
      </w:r>
      <w:r>
        <w:rPr>
          <w:rFonts w:ascii="Maiandra GD" w:eastAsia="Calibri" w:hAnsi="Maiandra GD" w:cs="Times New Roman"/>
          <w:b/>
          <w:sz w:val="26"/>
          <w:szCs w:val="26"/>
        </w:rPr>
        <w:t xml:space="preserve"> BY THE DEPARTMENTAL COMMITTEE ON COMMUNICATION, INFORMATION AND INNOVATION</w:t>
      </w:r>
    </w:p>
    <w:p w:rsidR="00796BEF" w:rsidRPr="00796BEF" w:rsidRDefault="00796BEF" w:rsidP="00DE47F9">
      <w:pPr>
        <w:spacing w:after="0" w:line="240" w:lineRule="auto"/>
        <w:jc w:val="both"/>
        <w:rPr>
          <w:rFonts w:ascii="Maiandra GD" w:hAnsi="Maiandra GD"/>
          <w:b/>
          <w:sz w:val="20"/>
          <w:szCs w:val="20"/>
        </w:rPr>
      </w:pPr>
    </w:p>
    <w:p w:rsidR="0083637A" w:rsidRDefault="0081083F" w:rsidP="00F82B6F">
      <w:pPr>
        <w:spacing w:after="0" w:line="240" w:lineRule="auto"/>
        <w:jc w:val="both"/>
        <w:rPr>
          <w:rFonts w:ascii="Maiandra GD" w:hAnsi="Maiandra GD"/>
          <w:sz w:val="26"/>
          <w:szCs w:val="26"/>
        </w:rPr>
      </w:pPr>
      <w:r>
        <w:rPr>
          <w:rFonts w:ascii="Maiandra GD" w:hAnsi="Maiandra GD"/>
          <w:sz w:val="26"/>
          <w:szCs w:val="26"/>
        </w:rPr>
        <w:t xml:space="preserve">Reference </w:t>
      </w:r>
      <w:r w:rsidR="003654FC">
        <w:rPr>
          <w:rFonts w:ascii="Maiandra GD" w:hAnsi="Maiandra GD"/>
          <w:sz w:val="26"/>
          <w:szCs w:val="26"/>
        </w:rPr>
        <w:t xml:space="preserve">is made to </w:t>
      </w:r>
      <w:r w:rsidR="00F82B6F">
        <w:rPr>
          <w:rFonts w:ascii="Maiandra GD" w:hAnsi="Maiandra GD"/>
          <w:sz w:val="26"/>
          <w:szCs w:val="26"/>
        </w:rPr>
        <w:t>the above and your letter (</w:t>
      </w:r>
      <w:r w:rsidR="00912803">
        <w:rPr>
          <w:rFonts w:ascii="Maiandra GD" w:hAnsi="Maiandra GD"/>
          <w:b/>
          <w:sz w:val="26"/>
          <w:szCs w:val="26"/>
        </w:rPr>
        <w:t>Ref: AG/LDD/118/1/36</w:t>
      </w:r>
      <w:r w:rsidR="00CA4E29">
        <w:rPr>
          <w:rFonts w:ascii="Maiandra GD" w:hAnsi="Maiandra GD"/>
          <w:sz w:val="26"/>
          <w:szCs w:val="26"/>
        </w:rPr>
        <w:t xml:space="preserve">) </w:t>
      </w:r>
      <w:r w:rsidR="00F82B6F">
        <w:rPr>
          <w:rFonts w:ascii="Maiandra GD" w:hAnsi="Maiandra GD"/>
          <w:sz w:val="26"/>
          <w:szCs w:val="26"/>
        </w:rPr>
        <w:t>dated</w:t>
      </w:r>
      <w:r w:rsidR="00CA4E29">
        <w:rPr>
          <w:rFonts w:ascii="Maiandra GD" w:hAnsi="Maiandra GD"/>
          <w:sz w:val="26"/>
          <w:szCs w:val="26"/>
        </w:rPr>
        <w:t xml:space="preserve"> </w:t>
      </w:r>
      <w:r w:rsidR="00912803">
        <w:rPr>
          <w:rFonts w:ascii="Maiandra GD" w:hAnsi="Maiandra GD"/>
          <w:sz w:val="26"/>
          <w:szCs w:val="26"/>
        </w:rPr>
        <w:t>17</w:t>
      </w:r>
      <w:r w:rsidR="00912803">
        <w:rPr>
          <w:rFonts w:ascii="Maiandra GD" w:hAnsi="Maiandra GD"/>
          <w:sz w:val="26"/>
          <w:szCs w:val="26"/>
          <w:vertAlign w:val="superscript"/>
        </w:rPr>
        <w:t>th</w:t>
      </w:r>
      <w:r w:rsidR="00CA4E29">
        <w:rPr>
          <w:rFonts w:ascii="Maiandra GD" w:hAnsi="Maiandra GD"/>
          <w:sz w:val="26"/>
          <w:szCs w:val="26"/>
          <w:vertAlign w:val="superscript"/>
        </w:rPr>
        <w:t xml:space="preserve"> </w:t>
      </w:r>
      <w:r w:rsidR="00912803">
        <w:rPr>
          <w:rFonts w:ascii="Maiandra GD" w:hAnsi="Maiandra GD"/>
          <w:sz w:val="26"/>
          <w:szCs w:val="26"/>
        </w:rPr>
        <w:t>March</w:t>
      </w:r>
      <w:r w:rsidR="00CA4E29">
        <w:rPr>
          <w:rFonts w:ascii="Maiandra GD" w:hAnsi="Maiandra GD"/>
          <w:sz w:val="26"/>
          <w:szCs w:val="26"/>
        </w:rPr>
        <w:t xml:space="preserve"> </w:t>
      </w:r>
      <w:r w:rsidR="00912803">
        <w:rPr>
          <w:rFonts w:ascii="Maiandra GD" w:hAnsi="Maiandra GD"/>
          <w:sz w:val="26"/>
          <w:szCs w:val="26"/>
        </w:rPr>
        <w:t>2022</w:t>
      </w:r>
      <w:r w:rsidR="00CA4E29">
        <w:rPr>
          <w:rFonts w:ascii="Maiandra GD" w:hAnsi="Maiandra GD"/>
          <w:sz w:val="26"/>
          <w:szCs w:val="26"/>
        </w:rPr>
        <w:t xml:space="preserve">. </w:t>
      </w:r>
    </w:p>
    <w:p w:rsidR="00CA4E29" w:rsidRDefault="00CA4E29" w:rsidP="00F82B6F">
      <w:pPr>
        <w:spacing w:after="0" w:line="240" w:lineRule="auto"/>
        <w:jc w:val="both"/>
        <w:rPr>
          <w:rFonts w:ascii="Maiandra GD" w:hAnsi="Maiandra GD"/>
          <w:sz w:val="26"/>
          <w:szCs w:val="26"/>
        </w:rPr>
      </w:pPr>
    </w:p>
    <w:p w:rsidR="00CA4E29" w:rsidRDefault="00CA4E29" w:rsidP="00F82B6F">
      <w:pPr>
        <w:spacing w:after="0" w:line="240" w:lineRule="auto"/>
        <w:jc w:val="both"/>
        <w:rPr>
          <w:rFonts w:ascii="Maiandra GD" w:hAnsi="Maiandra GD"/>
          <w:sz w:val="26"/>
          <w:szCs w:val="26"/>
        </w:rPr>
      </w:pPr>
      <w:r>
        <w:rPr>
          <w:rFonts w:ascii="Maiandra GD" w:hAnsi="Maiandra GD"/>
          <w:sz w:val="26"/>
          <w:szCs w:val="26"/>
        </w:rPr>
        <w:t xml:space="preserve">The following </w:t>
      </w:r>
      <w:r w:rsidR="00912803">
        <w:rPr>
          <w:rFonts w:ascii="Maiandra GD" w:hAnsi="Maiandra GD"/>
          <w:sz w:val="26"/>
          <w:szCs w:val="26"/>
        </w:rPr>
        <w:t>is a summary of</w:t>
      </w:r>
      <w:r>
        <w:rPr>
          <w:rFonts w:ascii="Maiandra GD" w:hAnsi="Maiandra GD"/>
          <w:sz w:val="26"/>
          <w:szCs w:val="26"/>
        </w:rPr>
        <w:t xml:space="preserve"> the Ministry’s views and comments on the proposed Bill:</w:t>
      </w:r>
    </w:p>
    <w:p w:rsidR="00CA4E29" w:rsidRDefault="00CA4E29" w:rsidP="00F82B6F">
      <w:pPr>
        <w:spacing w:after="0" w:line="240" w:lineRule="auto"/>
        <w:jc w:val="both"/>
        <w:rPr>
          <w:rFonts w:ascii="Maiandra GD" w:hAnsi="Maiandra GD"/>
          <w:sz w:val="26"/>
          <w:szCs w:val="26"/>
        </w:rPr>
      </w:pPr>
    </w:p>
    <w:p w:rsidR="00CA4E29" w:rsidRPr="00E0576C" w:rsidRDefault="00CA4E29" w:rsidP="00CA4E29">
      <w:pPr>
        <w:spacing w:after="0" w:line="240" w:lineRule="auto"/>
        <w:jc w:val="both"/>
        <w:rPr>
          <w:rFonts w:ascii="Maiandra GD" w:eastAsia="Times New Roman" w:hAnsi="Maiandra GD" w:cs="Times New Roman"/>
          <w:b/>
          <w:sz w:val="26"/>
          <w:szCs w:val="26"/>
        </w:rPr>
      </w:pPr>
      <w:r>
        <w:rPr>
          <w:rFonts w:ascii="Maiandra GD" w:eastAsia="Times New Roman" w:hAnsi="Maiandra GD" w:cs="Times New Roman"/>
          <w:b/>
          <w:sz w:val="26"/>
          <w:szCs w:val="26"/>
        </w:rPr>
        <w:t>COMMENTS</w:t>
      </w:r>
      <w:r w:rsidRPr="00E0576C">
        <w:rPr>
          <w:rFonts w:ascii="Maiandra GD" w:eastAsia="Times New Roman" w:hAnsi="Maiandra GD" w:cs="Times New Roman"/>
          <w:b/>
          <w:sz w:val="26"/>
          <w:szCs w:val="26"/>
        </w:rPr>
        <w:t xml:space="preserve"> ON THE </w:t>
      </w:r>
      <w:r>
        <w:rPr>
          <w:rFonts w:ascii="Maiandra GD" w:eastAsia="Times New Roman" w:hAnsi="Maiandra GD" w:cs="Times New Roman"/>
          <w:b/>
          <w:sz w:val="26"/>
          <w:szCs w:val="26"/>
        </w:rPr>
        <w:t>PRE-PUBLICATION SCRUTINY OF THE ICT PRACTITIONERS BILL, 2019</w:t>
      </w:r>
    </w:p>
    <w:p w:rsidR="00CA4E29" w:rsidRDefault="00CA4E29" w:rsidP="00CA4E29">
      <w:pPr>
        <w:spacing w:after="0" w:line="240" w:lineRule="auto"/>
        <w:rPr>
          <w:rFonts w:ascii="Maiandra GD" w:eastAsia="Times New Roman" w:hAnsi="Maiandra GD" w:cs="Times New Roman"/>
          <w:sz w:val="12"/>
          <w:szCs w:val="12"/>
        </w:rPr>
      </w:pPr>
    </w:p>
    <w:p w:rsidR="00CA4E29" w:rsidRPr="00E0576C" w:rsidRDefault="00CA4E29" w:rsidP="00CA4E29">
      <w:pPr>
        <w:spacing w:after="0" w:line="240" w:lineRule="auto"/>
        <w:rPr>
          <w:rFonts w:ascii="Maiandra GD" w:eastAsia="Times New Roman" w:hAnsi="Maiandra GD" w:cs="Times New Roman"/>
          <w:sz w:val="26"/>
          <w:szCs w:val="26"/>
        </w:rPr>
      </w:pPr>
      <w:r w:rsidRPr="00E0576C">
        <w:rPr>
          <w:rFonts w:ascii="Maiandra GD" w:eastAsia="Times New Roman" w:hAnsi="Maiandra GD" w:cs="Times New Roman"/>
          <w:sz w:val="26"/>
          <w:szCs w:val="26"/>
        </w:rPr>
        <w:t>On initial examination it seems a good idea to have a Bill which tries to address the issue of:</w:t>
      </w:r>
    </w:p>
    <w:p w:rsidR="00CA4E29" w:rsidRPr="00AE5E8C" w:rsidRDefault="00CA4E29" w:rsidP="00CA4E29">
      <w:pPr>
        <w:spacing w:after="0" w:line="240" w:lineRule="auto"/>
        <w:rPr>
          <w:rFonts w:ascii="Maiandra GD" w:eastAsia="Times New Roman" w:hAnsi="Maiandra GD" w:cs="Times New Roman"/>
          <w:sz w:val="12"/>
          <w:szCs w:val="12"/>
        </w:rPr>
      </w:pPr>
    </w:p>
    <w:p w:rsidR="00CA4E29" w:rsidRPr="00E0576C" w:rsidRDefault="00CA4E29" w:rsidP="00CA4E29">
      <w:pPr>
        <w:spacing w:after="0" w:line="240" w:lineRule="auto"/>
        <w:rPr>
          <w:rFonts w:ascii="Maiandra GD" w:eastAsia="Times New Roman" w:hAnsi="Maiandra GD" w:cs="Times New Roman"/>
          <w:sz w:val="26"/>
          <w:szCs w:val="26"/>
        </w:rPr>
      </w:pPr>
      <w:r w:rsidRPr="00E0576C">
        <w:rPr>
          <w:rFonts w:ascii="Maiandra GD" w:eastAsia="Times New Roman" w:hAnsi="Maiandra GD" w:cs="Times New Roman"/>
          <w:sz w:val="26"/>
          <w:szCs w:val="26"/>
        </w:rPr>
        <w:t xml:space="preserve">1. </w:t>
      </w:r>
      <w:r w:rsidRPr="00E0576C">
        <w:rPr>
          <w:rFonts w:ascii="Maiandra GD" w:eastAsia="Times New Roman" w:hAnsi="Maiandra GD" w:cs="Times New Roman"/>
          <w:sz w:val="26"/>
          <w:szCs w:val="26"/>
        </w:rPr>
        <w:tab/>
        <w:t>Unprofessional services from ICT practitioners</w:t>
      </w:r>
    </w:p>
    <w:p w:rsidR="00CA4E29" w:rsidRPr="00E0576C" w:rsidRDefault="00CA4E29" w:rsidP="00CA4E29">
      <w:pPr>
        <w:spacing w:after="0" w:line="240" w:lineRule="auto"/>
        <w:ind w:left="720" w:hanging="720"/>
        <w:rPr>
          <w:rFonts w:ascii="Maiandra GD" w:eastAsia="Times New Roman" w:hAnsi="Maiandra GD" w:cs="Times New Roman"/>
          <w:sz w:val="26"/>
          <w:szCs w:val="26"/>
        </w:rPr>
      </w:pPr>
      <w:r w:rsidRPr="00E0576C">
        <w:rPr>
          <w:rFonts w:ascii="Maiandra GD" w:eastAsia="Times New Roman" w:hAnsi="Maiandra GD" w:cs="Times New Roman"/>
          <w:sz w:val="26"/>
          <w:szCs w:val="26"/>
        </w:rPr>
        <w:t>2.</w:t>
      </w:r>
      <w:r w:rsidRPr="00E0576C">
        <w:rPr>
          <w:rFonts w:ascii="Maiandra GD" w:eastAsia="Times New Roman" w:hAnsi="Maiandra GD" w:cs="Times New Roman"/>
          <w:sz w:val="26"/>
          <w:szCs w:val="26"/>
        </w:rPr>
        <w:tab/>
        <w:t>Proliferation of ICT training institutions offering substandard courses and services.</w:t>
      </w:r>
    </w:p>
    <w:p w:rsidR="00CA4E29" w:rsidRPr="00E0576C" w:rsidRDefault="00CA4E29" w:rsidP="00CA4E29">
      <w:pPr>
        <w:spacing w:after="0" w:line="240" w:lineRule="auto"/>
        <w:rPr>
          <w:rFonts w:ascii="Maiandra GD" w:eastAsia="Times New Roman" w:hAnsi="Maiandra GD" w:cs="Times New Roman"/>
          <w:sz w:val="26"/>
          <w:szCs w:val="26"/>
        </w:rPr>
      </w:pPr>
    </w:p>
    <w:p w:rsidR="00CA4E29" w:rsidRPr="00E0576C" w:rsidRDefault="00CA4E29" w:rsidP="00CA4E29">
      <w:pPr>
        <w:spacing w:after="0" w:line="240" w:lineRule="auto"/>
        <w:rPr>
          <w:rFonts w:ascii="Maiandra GD" w:eastAsia="Times New Roman" w:hAnsi="Maiandra GD" w:cs="Times New Roman"/>
          <w:sz w:val="26"/>
          <w:szCs w:val="26"/>
        </w:rPr>
      </w:pPr>
      <w:r w:rsidRPr="00E0576C">
        <w:rPr>
          <w:rFonts w:ascii="Maiandra GD" w:eastAsia="Times New Roman" w:hAnsi="Maiandra GD" w:cs="Times New Roman"/>
          <w:sz w:val="26"/>
          <w:szCs w:val="26"/>
        </w:rPr>
        <w:t>However, the following points are noted:</w:t>
      </w:r>
    </w:p>
    <w:p w:rsidR="00CA4E29" w:rsidRDefault="00CA4E29" w:rsidP="00CA4E29">
      <w:pPr>
        <w:spacing w:after="0" w:line="240" w:lineRule="auto"/>
        <w:jc w:val="both"/>
        <w:rPr>
          <w:rFonts w:ascii="Maiandra GD" w:eastAsia="Times New Roman" w:hAnsi="Maiandra GD" w:cs="Times New Roman"/>
          <w:sz w:val="26"/>
          <w:szCs w:val="26"/>
        </w:rPr>
      </w:pPr>
    </w:p>
    <w:p w:rsidR="00CA4E29" w:rsidRPr="00E0576C" w:rsidRDefault="00CA4E29" w:rsidP="00CA4E29">
      <w:pPr>
        <w:spacing w:after="0" w:line="240" w:lineRule="auto"/>
        <w:jc w:val="both"/>
        <w:rPr>
          <w:rFonts w:ascii="Maiandra GD" w:eastAsia="Times New Roman" w:hAnsi="Maiandra GD" w:cs="Times New Roman"/>
          <w:sz w:val="26"/>
          <w:szCs w:val="26"/>
        </w:rPr>
      </w:pPr>
    </w:p>
    <w:p w:rsidR="00CA4E29" w:rsidRDefault="00CA4E29" w:rsidP="00CA4E29">
      <w:pPr>
        <w:spacing w:after="0" w:line="240" w:lineRule="auto"/>
        <w:jc w:val="both"/>
        <w:rPr>
          <w:rFonts w:ascii="Maiandra GD" w:eastAsia="Times New Roman" w:hAnsi="Maiandra GD" w:cs="Times New Roman"/>
          <w:b/>
          <w:sz w:val="26"/>
          <w:szCs w:val="26"/>
        </w:rPr>
      </w:pPr>
      <w:r w:rsidRPr="00E0576C">
        <w:rPr>
          <w:rFonts w:ascii="Maiandra GD" w:eastAsia="Times New Roman" w:hAnsi="Maiandra GD" w:cs="Times New Roman"/>
          <w:b/>
          <w:sz w:val="26"/>
          <w:szCs w:val="26"/>
        </w:rPr>
        <w:t>BOTTLENECK AND BARRIER TO BUSINESS AND EMPLOYMENT</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Pr="001D6FCE" w:rsidRDefault="00CA4E29" w:rsidP="00CA4E29">
      <w:pPr>
        <w:pStyle w:val="ListParagraph"/>
        <w:numPr>
          <w:ilvl w:val="0"/>
          <w:numId w:val="3"/>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This Bill is likely to create a bottleneck whereby the 10,000 or so ICT-related practitioners who come into the industry each year will have to rely on 11 persons to enable them to practice or even receive payments for their services. </w:t>
      </w:r>
    </w:p>
    <w:p w:rsidR="00CA4E29" w:rsidRDefault="00CA4E29" w:rsidP="00CA4E29">
      <w:pPr>
        <w:pStyle w:val="ListParagraph"/>
        <w:numPr>
          <w:ilvl w:val="0"/>
          <w:numId w:val="3"/>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ICT training institutions will also have to be registered by the Council:</w:t>
      </w:r>
    </w:p>
    <w:p w:rsidR="00CA4E29" w:rsidRPr="001D6FCE" w:rsidRDefault="00CA4E29" w:rsidP="00CA4E29">
      <w:pPr>
        <w:pStyle w:val="ListParagraph"/>
        <w:spacing w:after="0" w:line="240" w:lineRule="auto"/>
        <w:jc w:val="both"/>
        <w:rPr>
          <w:rFonts w:ascii="Maiandra GD" w:eastAsia="Times New Roman" w:hAnsi="Maiandra GD" w:cs="Times New Roman"/>
          <w:sz w:val="12"/>
          <w:szCs w:val="12"/>
        </w:rPr>
      </w:pPr>
    </w:p>
    <w:p w:rsidR="00CA4E29" w:rsidRPr="00CD2607" w:rsidRDefault="00CA4E29" w:rsidP="00CA4E29">
      <w:pPr>
        <w:spacing w:after="0" w:line="240" w:lineRule="auto"/>
        <w:ind w:left="1440" w:hanging="720"/>
        <w:jc w:val="both"/>
        <w:rPr>
          <w:rFonts w:ascii="Maiandra GD" w:eastAsia="Times New Roman" w:hAnsi="Maiandra GD" w:cs="Times New Roman"/>
          <w:sz w:val="26"/>
          <w:szCs w:val="26"/>
        </w:rPr>
      </w:pPr>
      <w:r w:rsidRPr="00CD2607">
        <w:rPr>
          <w:rFonts w:ascii="Maiandra GD" w:eastAsia="Times New Roman" w:hAnsi="Maiandra GD" w:cs="Times New Roman"/>
          <w:sz w:val="26"/>
          <w:szCs w:val="26"/>
        </w:rPr>
        <w:t>a)</w:t>
      </w:r>
      <w:r w:rsidRPr="00CD2607">
        <w:rPr>
          <w:rFonts w:ascii="Maiandra GD" w:eastAsia="Times New Roman" w:hAnsi="Maiandra GD" w:cs="Times New Roman"/>
          <w:sz w:val="26"/>
          <w:szCs w:val="26"/>
        </w:rPr>
        <w:tab/>
      </w:r>
      <w:r>
        <w:rPr>
          <w:rFonts w:ascii="Maiandra GD" w:eastAsia="Times New Roman" w:hAnsi="Maiandra GD" w:cs="Times New Roman"/>
          <w:sz w:val="26"/>
          <w:szCs w:val="26"/>
        </w:rPr>
        <w:t>T</w:t>
      </w:r>
      <w:r w:rsidRPr="00CD2607">
        <w:rPr>
          <w:rFonts w:ascii="Maiandra GD" w:eastAsia="Times New Roman" w:hAnsi="Maiandra GD" w:cs="Times New Roman"/>
          <w:sz w:val="26"/>
          <w:szCs w:val="26"/>
        </w:rPr>
        <w:t xml:space="preserve">his </w:t>
      </w:r>
      <w:r>
        <w:rPr>
          <w:rFonts w:ascii="Maiandra GD" w:eastAsia="Times New Roman" w:hAnsi="Maiandra GD" w:cs="Times New Roman"/>
          <w:sz w:val="26"/>
          <w:szCs w:val="26"/>
        </w:rPr>
        <w:t xml:space="preserve">is </w:t>
      </w:r>
      <w:r w:rsidRPr="00CD2607">
        <w:rPr>
          <w:rFonts w:ascii="Maiandra GD" w:eastAsia="Times New Roman" w:hAnsi="Maiandra GD" w:cs="Times New Roman"/>
          <w:sz w:val="26"/>
          <w:szCs w:val="26"/>
        </w:rPr>
        <w:t xml:space="preserve">in </w:t>
      </w:r>
      <w:r>
        <w:rPr>
          <w:rFonts w:ascii="Maiandra GD" w:eastAsia="Times New Roman" w:hAnsi="Maiandra GD" w:cs="Times New Roman"/>
          <w:sz w:val="26"/>
          <w:szCs w:val="26"/>
        </w:rPr>
        <w:t>conflict with the current registration mandate of the Ministry of Education.</w:t>
      </w:r>
    </w:p>
    <w:p w:rsidR="00CA4E29" w:rsidRDefault="00CA4E29" w:rsidP="00CA4E29">
      <w:pPr>
        <w:spacing w:after="0" w:line="240" w:lineRule="auto"/>
        <w:ind w:left="1440" w:hanging="720"/>
        <w:jc w:val="both"/>
        <w:rPr>
          <w:rFonts w:ascii="Maiandra GD" w:eastAsia="Times New Roman" w:hAnsi="Maiandra GD" w:cs="Times New Roman"/>
          <w:sz w:val="26"/>
          <w:szCs w:val="26"/>
        </w:rPr>
      </w:pPr>
      <w:r w:rsidRPr="00CD2607">
        <w:rPr>
          <w:rFonts w:ascii="Maiandra GD" w:eastAsia="Times New Roman" w:hAnsi="Maiandra GD" w:cs="Times New Roman"/>
          <w:sz w:val="26"/>
          <w:szCs w:val="26"/>
        </w:rPr>
        <w:t xml:space="preserve">b) </w:t>
      </w:r>
      <w:r w:rsidRPr="00CD2607">
        <w:rPr>
          <w:rFonts w:ascii="Maiandra GD" w:eastAsia="Times New Roman" w:hAnsi="Maiandra GD" w:cs="Times New Roman"/>
          <w:sz w:val="26"/>
          <w:szCs w:val="26"/>
        </w:rPr>
        <w:tab/>
      </w:r>
      <w:r>
        <w:rPr>
          <w:rFonts w:ascii="Maiandra GD" w:eastAsia="Times New Roman" w:hAnsi="Maiandra GD" w:cs="Times New Roman"/>
          <w:sz w:val="26"/>
          <w:szCs w:val="26"/>
        </w:rPr>
        <w:t>T</w:t>
      </w:r>
      <w:r w:rsidRPr="00CD2607">
        <w:rPr>
          <w:rFonts w:ascii="Maiandra GD" w:eastAsia="Times New Roman" w:hAnsi="Maiandra GD" w:cs="Times New Roman"/>
          <w:sz w:val="26"/>
          <w:szCs w:val="26"/>
        </w:rPr>
        <w:t xml:space="preserve">his </w:t>
      </w:r>
      <w:r>
        <w:rPr>
          <w:rFonts w:ascii="Maiandra GD" w:eastAsia="Times New Roman" w:hAnsi="Maiandra GD" w:cs="Times New Roman"/>
          <w:sz w:val="26"/>
          <w:szCs w:val="26"/>
        </w:rPr>
        <w:t>will</w:t>
      </w:r>
      <w:r w:rsidRPr="00CD2607">
        <w:rPr>
          <w:rFonts w:ascii="Maiandra GD" w:eastAsia="Times New Roman" w:hAnsi="Maiandra GD" w:cs="Times New Roman"/>
          <w:sz w:val="26"/>
          <w:szCs w:val="26"/>
        </w:rPr>
        <w:t xml:space="preserve"> work against the "Ease of Doing Business" eff</w:t>
      </w:r>
      <w:r>
        <w:rPr>
          <w:rFonts w:ascii="Maiandra GD" w:eastAsia="Times New Roman" w:hAnsi="Maiandra GD" w:cs="Times New Roman"/>
          <w:sz w:val="26"/>
          <w:szCs w:val="26"/>
        </w:rPr>
        <w:t>orts of the Government of Kenya.</w:t>
      </w:r>
    </w:p>
    <w:p w:rsidR="00CA4E29" w:rsidRPr="001D6FCE" w:rsidRDefault="00CA4E29" w:rsidP="00CA4E29">
      <w:pPr>
        <w:spacing w:after="0"/>
        <w:ind w:left="1440" w:hanging="720"/>
        <w:jc w:val="both"/>
        <w:rPr>
          <w:rFonts w:ascii="Maiandra GD" w:eastAsia="Times New Roman" w:hAnsi="Maiandra GD" w:cs="Times New Roman"/>
          <w:sz w:val="12"/>
          <w:szCs w:val="12"/>
        </w:rPr>
      </w:pPr>
    </w:p>
    <w:p w:rsidR="00CA4E29" w:rsidRDefault="00CA4E29" w:rsidP="00CA4E29">
      <w:pPr>
        <w:pStyle w:val="ListParagraph"/>
        <w:numPr>
          <w:ilvl w:val="0"/>
          <w:numId w:val="3"/>
        </w:numPr>
        <w:spacing w:after="0" w:line="240" w:lineRule="auto"/>
        <w:jc w:val="both"/>
        <w:rPr>
          <w:rFonts w:ascii="Maiandra GD" w:eastAsia="Times New Roman" w:hAnsi="Maiandra GD" w:cs="Times New Roman"/>
          <w:sz w:val="26"/>
          <w:szCs w:val="26"/>
        </w:rPr>
      </w:pPr>
      <w:r w:rsidRPr="001D6FCE">
        <w:rPr>
          <w:rFonts w:ascii="Maiandra GD" w:eastAsia="Times New Roman" w:hAnsi="Maiandra GD" w:cs="Times New Roman"/>
          <w:sz w:val="26"/>
          <w:szCs w:val="26"/>
        </w:rPr>
        <w:t>The licensing fees will place additional burdens on both ICT training institutions and young ICT graduates.</w:t>
      </w:r>
    </w:p>
    <w:p w:rsidR="00CA4E29" w:rsidRDefault="00CA4E29" w:rsidP="00CA4E29">
      <w:pPr>
        <w:pStyle w:val="ListParagraph"/>
        <w:numPr>
          <w:ilvl w:val="0"/>
          <w:numId w:val="3"/>
        </w:numPr>
        <w:spacing w:after="0" w:line="240" w:lineRule="auto"/>
        <w:jc w:val="both"/>
        <w:rPr>
          <w:rFonts w:ascii="Maiandra GD" w:eastAsia="Times New Roman" w:hAnsi="Maiandra GD" w:cs="Times New Roman"/>
          <w:sz w:val="26"/>
          <w:szCs w:val="26"/>
        </w:rPr>
      </w:pPr>
      <w:r w:rsidRPr="001D6FCE">
        <w:rPr>
          <w:rFonts w:ascii="Maiandra GD" w:eastAsia="Times New Roman" w:hAnsi="Maiandra GD" w:cs="Times New Roman"/>
          <w:sz w:val="26"/>
          <w:szCs w:val="26"/>
        </w:rPr>
        <w:t xml:space="preserve">The Bill condemns ICT innovators to wait 5 years and raise money for licenses before they can practice in the sector or receive fees for their services. This runs counter to Kenya's efforts to spur innovation and reduce unemployment. </w:t>
      </w:r>
    </w:p>
    <w:p w:rsidR="00CA4E29" w:rsidRDefault="00CA4E29" w:rsidP="00CA4E29">
      <w:pPr>
        <w:pStyle w:val="ListParagraph"/>
        <w:numPr>
          <w:ilvl w:val="0"/>
          <w:numId w:val="3"/>
        </w:numPr>
        <w:spacing w:after="0" w:line="240" w:lineRule="auto"/>
        <w:jc w:val="both"/>
        <w:rPr>
          <w:rFonts w:ascii="Maiandra GD" w:eastAsia="Times New Roman" w:hAnsi="Maiandra GD" w:cs="Times New Roman"/>
          <w:sz w:val="26"/>
          <w:szCs w:val="26"/>
        </w:rPr>
      </w:pPr>
      <w:r w:rsidRPr="001D6FCE">
        <w:rPr>
          <w:rFonts w:ascii="Maiandra GD" w:eastAsia="Times New Roman" w:hAnsi="Maiandra GD" w:cs="Times New Roman"/>
          <w:sz w:val="26"/>
          <w:szCs w:val="26"/>
        </w:rPr>
        <w:t>The form of licensing as proposed in the current Bill would only serve to enshrine entry barriers and stifle innovation. This would be a retrogressive move to the development of the country given the fundamental role that ICT has played in other developed nations.</w:t>
      </w:r>
    </w:p>
    <w:p w:rsidR="00CA4E29" w:rsidRDefault="00CA4E29" w:rsidP="00CA4E29">
      <w:pPr>
        <w:pStyle w:val="ListParagraph"/>
        <w:numPr>
          <w:ilvl w:val="0"/>
          <w:numId w:val="3"/>
        </w:numPr>
        <w:spacing w:after="0" w:line="240" w:lineRule="auto"/>
        <w:jc w:val="both"/>
        <w:rPr>
          <w:rFonts w:ascii="Maiandra GD" w:eastAsia="Times New Roman" w:hAnsi="Maiandra GD" w:cs="Times New Roman"/>
          <w:sz w:val="26"/>
          <w:szCs w:val="26"/>
        </w:rPr>
      </w:pPr>
      <w:r w:rsidRPr="001D6FCE">
        <w:rPr>
          <w:rFonts w:ascii="Maiandra GD" w:eastAsia="Times New Roman" w:hAnsi="Maiandra GD" w:cs="Times New Roman"/>
          <w:sz w:val="26"/>
          <w:szCs w:val="26"/>
        </w:rPr>
        <w:t>The onerous licensing regime that the Bill seeks to create would have a potential adverse impact on Kenyan ICT professionals and investors working in other countries, including Kenyans working as online service contractors and vendors for foreign companies. It is not clear whether the requirement to obtain a license would also apply to them in order for them to qualify to work in other countries.</w:t>
      </w:r>
    </w:p>
    <w:p w:rsidR="00CA4E29" w:rsidRPr="001D6FCE" w:rsidRDefault="00CA4E29" w:rsidP="00CA4E29">
      <w:pPr>
        <w:pStyle w:val="ListParagraph"/>
        <w:numPr>
          <w:ilvl w:val="0"/>
          <w:numId w:val="3"/>
        </w:numPr>
        <w:spacing w:after="0" w:line="240" w:lineRule="auto"/>
        <w:jc w:val="both"/>
        <w:rPr>
          <w:rFonts w:ascii="Maiandra GD" w:eastAsia="Times New Roman" w:hAnsi="Maiandra GD" w:cs="Times New Roman"/>
          <w:sz w:val="26"/>
          <w:szCs w:val="26"/>
        </w:rPr>
      </w:pPr>
      <w:r w:rsidRPr="001D6FCE">
        <w:rPr>
          <w:rFonts w:ascii="Maiandra GD" w:eastAsia="Times New Roman" w:hAnsi="Maiandra GD" w:cs="Times New Roman"/>
          <w:sz w:val="26"/>
          <w:szCs w:val="26"/>
        </w:rPr>
        <w:t>The same question arises in respect of foreign ‘ICT practitioners’ and investors operating in Kenya. In view of Kenya’s commitments to the World Trade Organization (GATTS,4) and the East African Common Market Protocol (EACP) on free movement of labor and services there is need to ensure that the bill does not undermine the country’s obligations.</w:t>
      </w:r>
    </w:p>
    <w:p w:rsidR="00CA4E29" w:rsidRPr="00CA4E29" w:rsidRDefault="00CA4E29" w:rsidP="00CA4E29">
      <w:pPr>
        <w:spacing w:after="0" w:line="240" w:lineRule="auto"/>
        <w:jc w:val="both"/>
        <w:rPr>
          <w:rFonts w:ascii="Maiandra GD" w:eastAsia="Times New Roman" w:hAnsi="Maiandra GD" w:cs="Times New Roman"/>
          <w:sz w:val="12"/>
          <w:szCs w:val="12"/>
        </w:rPr>
      </w:pPr>
    </w:p>
    <w:p w:rsidR="00CA4E29" w:rsidRDefault="00CA4E29" w:rsidP="00CA4E29">
      <w:pPr>
        <w:spacing w:after="0" w:line="240" w:lineRule="auto"/>
        <w:jc w:val="both"/>
        <w:rPr>
          <w:rFonts w:ascii="Maiandra GD" w:eastAsia="Times New Roman" w:hAnsi="Maiandra GD" w:cs="Times New Roman"/>
          <w:b/>
          <w:sz w:val="26"/>
          <w:szCs w:val="26"/>
        </w:rPr>
      </w:pPr>
      <w:r w:rsidRPr="00D53F45">
        <w:rPr>
          <w:rFonts w:ascii="Maiandra GD" w:eastAsia="Times New Roman" w:hAnsi="Maiandra GD" w:cs="Times New Roman"/>
          <w:b/>
          <w:sz w:val="26"/>
          <w:szCs w:val="26"/>
        </w:rPr>
        <w:t>REGISTRATION OF ICT PRACTITIONERS</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Pr="00BF5B3D" w:rsidRDefault="00CA4E29" w:rsidP="00CA4E29">
      <w:pPr>
        <w:pStyle w:val="ListParagraph"/>
        <w:numPr>
          <w:ilvl w:val="0"/>
          <w:numId w:val="7"/>
        </w:numPr>
        <w:spacing w:after="0" w:line="240" w:lineRule="auto"/>
        <w:jc w:val="both"/>
        <w:rPr>
          <w:rFonts w:ascii="Maiandra GD" w:eastAsia="Times New Roman" w:hAnsi="Maiandra GD" w:cs="Times New Roman"/>
          <w:sz w:val="26"/>
          <w:szCs w:val="26"/>
          <w:lang w:val="en-GB"/>
        </w:rPr>
      </w:pPr>
      <w:r w:rsidRPr="00C56865">
        <w:rPr>
          <w:rFonts w:ascii="Maiandra GD" w:eastAsia="Times New Roman" w:hAnsi="Maiandra GD" w:cs="Times New Roman"/>
          <w:sz w:val="26"/>
          <w:szCs w:val="26"/>
          <w:lang w:val="en-GB"/>
        </w:rPr>
        <w:t xml:space="preserve">A </w:t>
      </w:r>
      <w:r w:rsidRPr="00C56865">
        <w:rPr>
          <w:rFonts w:ascii="Maiandra GD" w:eastAsia="Times New Roman" w:hAnsi="Maiandra GD" w:cs="Times New Roman"/>
          <w:b/>
          <w:sz w:val="26"/>
          <w:szCs w:val="26"/>
          <w:lang w:val="en-GB"/>
        </w:rPr>
        <w:t>profession</w:t>
      </w:r>
      <w:r w:rsidRPr="00C56865">
        <w:rPr>
          <w:rFonts w:ascii="Maiandra GD" w:eastAsia="Times New Roman" w:hAnsi="Maiandra GD" w:cs="Times New Roman"/>
          <w:sz w:val="26"/>
          <w:szCs w:val="26"/>
          <w:lang w:val="en-GB"/>
        </w:rPr>
        <w:t xml:space="preserve"> is a disciplined group of individuals who adhere to ethical standards. This group positions itself as possessing special knowledge and skills in a widely recognised body of learning derived from research, education and </w:t>
      </w:r>
      <w:r w:rsidRPr="00C56865">
        <w:rPr>
          <w:rFonts w:ascii="Maiandra GD" w:eastAsia="Times New Roman" w:hAnsi="Maiandra GD" w:cs="Times New Roman"/>
          <w:b/>
          <w:sz w:val="26"/>
          <w:szCs w:val="26"/>
          <w:lang w:val="en-GB"/>
        </w:rPr>
        <w:t>training at a high level</w:t>
      </w:r>
      <w:r w:rsidRPr="00C56865">
        <w:rPr>
          <w:rFonts w:ascii="Maiandra GD" w:eastAsia="Times New Roman" w:hAnsi="Maiandra GD" w:cs="Times New Roman"/>
          <w:sz w:val="26"/>
          <w:szCs w:val="26"/>
          <w:lang w:val="en-GB"/>
        </w:rPr>
        <w:t>, and is recognised by the public as such.</w:t>
      </w:r>
    </w:p>
    <w:p w:rsidR="00CA4E29" w:rsidRPr="00BF5B3D" w:rsidRDefault="00CA4E29" w:rsidP="00CA4E29">
      <w:pPr>
        <w:pStyle w:val="ListParagraph"/>
        <w:numPr>
          <w:ilvl w:val="0"/>
          <w:numId w:val="7"/>
        </w:numPr>
        <w:spacing w:after="0" w:line="240" w:lineRule="auto"/>
        <w:jc w:val="both"/>
        <w:rPr>
          <w:rFonts w:ascii="Maiandra GD" w:eastAsia="Times New Roman" w:hAnsi="Maiandra GD" w:cs="Times New Roman"/>
          <w:sz w:val="26"/>
          <w:szCs w:val="26"/>
          <w:lang w:val="en-GB"/>
        </w:rPr>
      </w:pPr>
      <w:r w:rsidRPr="00C56865">
        <w:rPr>
          <w:rFonts w:ascii="Maiandra GD" w:eastAsia="Times New Roman" w:hAnsi="Maiandra GD" w:cs="Times New Roman"/>
          <w:sz w:val="26"/>
          <w:szCs w:val="26"/>
          <w:lang w:val="en-GB"/>
        </w:rPr>
        <w:t xml:space="preserve">A close scrutiny of this definition </w:t>
      </w:r>
      <w:r w:rsidRPr="00C56865">
        <w:rPr>
          <w:rFonts w:ascii="Maiandra GD" w:eastAsia="Times New Roman" w:hAnsi="Maiandra GD" w:cs="Times New Roman"/>
          <w:i/>
          <w:sz w:val="26"/>
          <w:szCs w:val="26"/>
          <w:lang w:val="en-GB"/>
        </w:rPr>
        <w:t xml:space="preserve">vis </w:t>
      </w:r>
      <w:proofErr w:type="gramStart"/>
      <w:r w:rsidRPr="00C56865">
        <w:rPr>
          <w:rFonts w:ascii="Maiandra GD" w:eastAsia="Times New Roman" w:hAnsi="Maiandra GD" w:cs="Times New Roman"/>
          <w:i/>
          <w:sz w:val="26"/>
          <w:szCs w:val="26"/>
          <w:lang w:val="en-GB"/>
        </w:rPr>
        <w:t>a vis</w:t>
      </w:r>
      <w:proofErr w:type="gramEnd"/>
      <w:r w:rsidRPr="00C56865">
        <w:rPr>
          <w:rFonts w:ascii="Maiandra GD" w:eastAsia="Times New Roman" w:hAnsi="Maiandra GD" w:cs="Times New Roman"/>
          <w:sz w:val="26"/>
          <w:szCs w:val="26"/>
          <w:lang w:val="en-GB"/>
        </w:rPr>
        <w:t xml:space="preserve"> the Bill reveals that only ICT Practitioners who have some higher level of training will be registered under the Bill. </w:t>
      </w:r>
    </w:p>
    <w:p w:rsidR="00CA4E29" w:rsidRPr="00BF5B3D" w:rsidRDefault="00CA4E29" w:rsidP="00CA4E29">
      <w:pPr>
        <w:pStyle w:val="ListParagraph"/>
        <w:numPr>
          <w:ilvl w:val="0"/>
          <w:numId w:val="7"/>
        </w:numPr>
        <w:spacing w:after="0" w:line="240" w:lineRule="auto"/>
        <w:jc w:val="both"/>
        <w:rPr>
          <w:rFonts w:ascii="Maiandra GD" w:eastAsia="Times New Roman" w:hAnsi="Maiandra GD" w:cs="Times New Roman"/>
          <w:sz w:val="26"/>
          <w:szCs w:val="26"/>
        </w:rPr>
      </w:pPr>
      <w:r w:rsidRPr="00C56865">
        <w:rPr>
          <w:rFonts w:ascii="Maiandra GD" w:eastAsia="Times New Roman" w:hAnsi="Maiandra GD" w:cs="Times New Roman"/>
          <w:sz w:val="26"/>
          <w:szCs w:val="26"/>
        </w:rPr>
        <w:lastRenderedPageBreak/>
        <w:t>Without prejudice to the impact of formal education processes, this Bill ignores ‘self-taught’ innovators who with the introduction of the licensing regime would be limited to practice.</w:t>
      </w:r>
    </w:p>
    <w:p w:rsidR="00CA4E29" w:rsidRPr="00BF5B3D" w:rsidRDefault="00CA4E29" w:rsidP="00CA4E29">
      <w:pPr>
        <w:pStyle w:val="ListParagraph"/>
        <w:numPr>
          <w:ilvl w:val="0"/>
          <w:numId w:val="7"/>
        </w:numPr>
        <w:spacing w:after="0" w:line="240" w:lineRule="auto"/>
        <w:jc w:val="both"/>
        <w:rPr>
          <w:rFonts w:ascii="Maiandra GD" w:eastAsia="Times New Roman" w:hAnsi="Maiandra GD" w:cs="Times New Roman"/>
          <w:sz w:val="26"/>
          <w:szCs w:val="26"/>
        </w:rPr>
      </w:pPr>
      <w:r w:rsidRPr="00C56865">
        <w:rPr>
          <w:rFonts w:ascii="Maiandra GD" w:eastAsia="Times New Roman" w:hAnsi="Maiandra GD" w:cs="Times New Roman"/>
          <w:sz w:val="26"/>
          <w:szCs w:val="26"/>
        </w:rPr>
        <w:t>The unique nature of ICT training is not acknowledged, making the Bill incongruent with realities of ICT training, certification and practice. The question of aggregation of standards with regards to ICT education is not addressed.</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Default="00CA4E29" w:rsidP="00CA4E29">
      <w:pPr>
        <w:spacing w:after="0" w:line="240" w:lineRule="auto"/>
        <w:jc w:val="both"/>
        <w:rPr>
          <w:rFonts w:ascii="Maiandra GD" w:eastAsia="Times New Roman" w:hAnsi="Maiandra GD" w:cs="Times New Roman"/>
          <w:b/>
          <w:sz w:val="26"/>
          <w:szCs w:val="26"/>
        </w:rPr>
      </w:pPr>
      <w:r w:rsidRPr="00E0576C">
        <w:rPr>
          <w:rFonts w:ascii="Maiandra GD" w:eastAsia="Times New Roman" w:hAnsi="Maiandra GD" w:cs="Times New Roman"/>
          <w:b/>
          <w:sz w:val="26"/>
          <w:szCs w:val="26"/>
        </w:rPr>
        <w:t>CAPACITY</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Pr="00E0576C" w:rsidRDefault="00CA4E29" w:rsidP="00CA4E29">
      <w:p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It will require an extraordinary level of capacity to fulfill the far-reaching mandates of the Council:</w:t>
      </w:r>
    </w:p>
    <w:p w:rsidR="00CA4E29" w:rsidRPr="00E0576C" w:rsidRDefault="00CA4E29" w:rsidP="00CA4E29">
      <w:pPr>
        <w:pStyle w:val="ListParagraph"/>
        <w:numPr>
          <w:ilvl w:val="0"/>
          <w:numId w:val="4"/>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The ability to evaluate national and international qualifications for approval;</w:t>
      </w:r>
    </w:p>
    <w:p w:rsidR="00CA4E29" w:rsidRPr="00E0576C" w:rsidRDefault="00CA4E29" w:rsidP="00CA4E29">
      <w:pPr>
        <w:pStyle w:val="ListParagraph"/>
        <w:numPr>
          <w:ilvl w:val="0"/>
          <w:numId w:val="4"/>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The ability to judge the quality of ICT projects and arbitrate between complainants and professionals;</w:t>
      </w:r>
    </w:p>
    <w:p w:rsidR="00CA4E29" w:rsidRPr="00E0576C" w:rsidRDefault="00CA4E29" w:rsidP="00CA4E29">
      <w:pPr>
        <w:pStyle w:val="ListParagraph"/>
        <w:numPr>
          <w:ilvl w:val="0"/>
          <w:numId w:val="4"/>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The ability to set and administer examinations in a broad range of ICT subjects.</w:t>
      </w:r>
    </w:p>
    <w:p w:rsidR="00CA4E29" w:rsidRPr="00E0576C" w:rsidRDefault="00CA4E29" w:rsidP="00CA4E29">
      <w:pPr>
        <w:pStyle w:val="ListParagraph"/>
        <w:numPr>
          <w:ilvl w:val="0"/>
          <w:numId w:val="4"/>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The ability to judge whether a person is of good moral character.</w:t>
      </w:r>
    </w:p>
    <w:p w:rsidR="00CA4E29" w:rsidRPr="00E0576C" w:rsidRDefault="00CA4E29" w:rsidP="00CA4E29">
      <w:pPr>
        <w:pStyle w:val="ListParagraph"/>
        <w:numPr>
          <w:ilvl w:val="0"/>
          <w:numId w:val="4"/>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It is noteworthy that neither the Ministry of Education nor the Commission for Higher Education is represented on the board. There is a man</w:t>
      </w:r>
      <w:r>
        <w:rPr>
          <w:rFonts w:ascii="Maiandra GD" w:eastAsia="Times New Roman" w:hAnsi="Maiandra GD" w:cs="Times New Roman"/>
          <w:sz w:val="26"/>
          <w:szCs w:val="26"/>
        </w:rPr>
        <w:t xml:space="preserve">date problem since some of the </w:t>
      </w:r>
      <w:r w:rsidRPr="00E0576C">
        <w:rPr>
          <w:rFonts w:ascii="Maiandra GD" w:eastAsia="Times New Roman" w:hAnsi="Maiandra GD" w:cs="Times New Roman"/>
          <w:sz w:val="26"/>
          <w:szCs w:val="26"/>
        </w:rPr>
        <w:t xml:space="preserve">powers </w:t>
      </w:r>
      <w:r>
        <w:rPr>
          <w:rFonts w:ascii="Maiandra GD" w:eastAsia="Times New Roman" w:hAnsi="Maiandra GD" w:cs="Times New Roman"/>
          <w:sz w:val="26"/>
          <w:szCs w:val="26"/>
        </w:rPr>
        <w:t>bestowed on</w:t>
      </w:r>
      <w:r w:rsidRPr="00E0576C">
        <w:rPr>
          <w:rFonts w:ascii="Maiandra GD" w:eastAsia="Times New Roman" w:hAnsi="Maiandra GD" w:cs="Times New Roman"/>
          <w:sz w:val="26"/>
          <w:szCs w:val="26"/>
        </w:rPr>
        <w:t xml:space="preserve"> the Council currently lie with the Ministry and Commission.</w:t>
      </w:r>
    </w:p>
    <w:p w:rsidR="00CA4E29" w:rsidRPr="00CA4E29" w:rsidRDefault="00CA4E29" w:rsidP="00CA4E29">
      <w:pPr>
        <w:spacing w:after="0" w:line="240" w:lineRule="auto"/>
        <w:jc w:val="both"/>
        <w:rPr>
          <w:rFonts w:ascii="Maiandra GD" w:eastAsia="Times New Roman" w:hAnsi="Maiandra GD" w:cs="Times New Roman"/>
          <w:sz w:val="12"/>
          <w:szCs w:val="12"/>
        </w:rPr>
      </w:pPr>
    </w:p>
    <w:p w:rsidR="00CA4E29" w:rsidRDefault="00CA4E29" w:rsidP="00CA4E29">
      <w:pPr>
        <w:spacing w:after="0" w:line="240" w:lineRule="auto"/>
        <w:jc w:val="both"/>
        <w:rPr>
          <w:rFonts w:ascii="Maiandra GD" w:eastAsia="Times New Roman" w:hAnsi="Maiandra GD" w:cs="Times New Roman"/>
          <w:b/>
          <w:sz w:val="26"/>
          <w:szCs w:val="26"/>
        </w:rPr>
      </w:pPr>
      <w:r w:rsidRPr="00E0576C">
        <w:rPr>
          <w:rFonts w:ascii="Maiandra GD" w:eastAsia="Times New Roman" w:hAnsi="Maiandra GD" w:cs="Times New Roman"/>
          <w:b/>
          <w:sz w:val="26"/>
          <w:szCs w:val="26"/>
        </w:rPr>
        <w:t>REPRESENTATION</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Pr="00E0576C" w:rsidRDefault="00CA4E29" w:rsidP="00CA4E29">
      <w:pPr>
        <w:pStyle w:val="ListParagraph"/>
        <w:numPr>
          <w:ilvl w:val="0"/>
          <w:numId w:val="5"/>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 xml:space="preserve">Only one ICT body, the ICT Association, is represented on the board. This Association arguably may not be accepted as the most respected association of professionals in the ICT realm in Kenya </w:t>
      </w:r>
      <w:r w:rsidRPr="00297861">
        <w:rPr>
          <w:rFonts w:ascii="Maiandra GD" w:eastAsia="Times New Roman" w:hAnsi="Maiandra GD" w:cs="Times New Roman"/>
          <w:sz w:val="26"/>
          <w:szCs w:val="26"/>
        </w:rPr>
        <w:t xml:space="preserve">(there are others e.g. </w:t>
      </w:r>
      <w:r>
        <w:rPr>
          <w:rFonts w:ascii="Maiandra GD" w:eastAsia="Times New Roman" w:hAnsi="Maiandra GD" w:cs="Times New Roman"/>
          <w:sz w:val="26"/>
          <w:szCs w:val="26"/>
        </w:rPr>
        <w:t xml:space="preserve">Information Systems Audit and Control Association </w:t>
      </w:r>
      <w:r w:rsidRPr="00297861">
        <w:rPr>
          <w:rFonts w:ascii="Maiandra GD" w:eastAsia="Times New Roman" w:hAnsi="Maiandra GD" w:cs="Times New Roman"/>
          <w:sz w:val="26"/>
          <w:szCs w:val="26"/>
        </w:rPr>
        <w:t xml:space="preserve">(ISACA) Kenya Chapter, Computer Society of Kenya, Technology Service Providers of Kenya (TESPOK), Kenya ICT Action Network (KICKTANET), </w:t>
      </w:r>
      <w:r w:rsidRPr="00BF5B3D">
        <w:rPr>
          <w:rStyle w:val="Hyperlink"/>
          <w:rFonts w:ascii="Maiandra GD" w:eastAsia="Times New Roman" w:hAnsi="Maiandra GD" w:cs="Times New Roman"/>
          <w:color w:val="auto"/>
          <w:sz w:val="26"/>
          <w:szCs w:val="26"/>
          <w:u w:val="none"/>
        </w:rPr>
        <w:t>Bloggers Association of Kenya (BAKE)</w:t>
      </w:r>
      <w:r w:rsidRPr="00297861">
        <w:rPr>
          <w:rFonts w:ascii="Maiandra GD" w:eastAsia="Times New Roman" w:hAnsi="Maiandra GD" w:cs="Times New Roman"/>
          <w:sz w:val="26"/>
          <w:szCs w:val="26"/>
        </w:rPr>
        <w:t xml:space="preserve">, </w:t>
      </w:r>
      <w:r>
        <w:rPr>
          <w:rFonts w:ascii="Maiandra GD" w:eastAsia="Times New Roman" w:hAnsi="Maiandra GD" w:cs="Times New Roman"/>
          <w:sz w:val="26"/>
          <w:szCs w:val="26"/>
        </w:rPr>
        <w:t xml:space="preserve">and </w:t>
      </w:r>
      <w:r w:rsidRPr="00297861">
        <w:rPr>
          <w:rFonts w:ascii="Maiandra GD" w:eastAsia="Times New Roman" w:hAnsi="Maiandra GD" w:cs="Times New Roman"/>
          <w:sz w:val="26"/>
          <w:szCs w:val="26"/>
        </w:rPr>
        <w:t>Kenya Information Technology and Outsourcing Services (KITOS)</w:t>
      </w:r>
      <w:r>
        <w:rPr>
          <w:rFonts w:ascii="Maiandra GD" w:eastAsia="Times New Roman" w:hAnsi="Maiandra GD" w:cs="Times New Roman"/>
          <w:sz w:val="26"/>
          <w:szCs w:val="26"/>
        </w:rPr>
        <w:t>)</w:t>
      </w:r>
      <w:r w:rsidRPr="00E0576C">
        <w:rPr>
          <w:rFonts w:ascii="Maiandra GD" w:eastAsia="Times New Roman" w:hAnsi="Maiandra GD" w:cs="Times New Roman"/>
          <w:sz w:val="26"/>
          <w:szCs w:val="26"/>
        </w:rPr>
        <w:t>.</w:t>
      </w:r>
    </w:p>
    <w:p w:rsidR="00CA4E29" w:rsidRPr="00E0576C" w:rsidRDefault="00CA4E29" w:rsidP="00CA4E29">
      <w:pPr>
        <w:pStyle w:val="ListParagraph"/>
        <w:numPr>
          <w:ilvl w:val="0"/>
          <w:numId w:val="5"/>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The ICT Association is over-represented on the board given the sweeping powers given to the Council.</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Default="00CA4E29" w:rsidP="00CA4E29">
      <w:pPr>
        <w:spacing w:after="0" w:line="240" w:lineRule="auto"/>
        <w:jc w:val="both"/>
        <w:rPr>
          <w:rFonts w:ascii="Maiandra GD" w:eastAsia="Times New Roman" w:hAnsi="Maiandra GD" w:cs="Times New Roman"/>
          <w:b/>
          <w:sz w:val="26"/>
          <w:szCs w:val="26"/>
        </w:rPr>
      </w:pPr>
      <w:r w:rsidRPr="00E0576C">
        <w:rPr>
          <w:rFonts w:ascii="Maiandra GD" w:eastAsia="Times New Roman" w:hAnsi="Maiandra GD" w:cs="Times New Roman"/>
          <w:b/>
          <w:sz w:val="26"/>
          <w:szCs w:val="26"/>
        </w:rPr>
        <w:t>CRIMINALIZATION</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Default="00CA4E29" w:rsidP="00CA4E29">
      <w:p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There are a number of offenses in this bill which lead to fines and / or jail sentences. Some of them are civil rather than criminal in nature.</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Default="00CA4E29" w:rsidP="00CA4E29">
      <w:pPr>
        <w:spacing w:after="0" w:line="240" w:lineRule="auto"/>
        <w:jc w:val="both"/>
        <w:rPr>
          <w:rFonts w:ascii="Maiandra GD" w:eastAsia="Times New Roman" w:hAnsi="Maiandra GD" w:cs="Times New Roman"/>
          <w:b/>
          <w:sz w:val="26"/>
          <w:szCs w:val="26"/>
        </w:rPr>
      </w:pPr>
      <w:r w:rsidRPr="00E0576C">
        <w:rPr>
          <w:rFonts w:ascii="Maiandra GD" w:eastAsia="Times New Roman" w:hAnsi="Maiandra GD" w:cs="Times New Roman"/>
          <w:b/>
          <w:sz w:val="26"/>
          <w:szCs w:val="26"/>
        </w:rPr>
        <w:t>PROCEDURES</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Pr="00F631A9" w:rsidRDefault="00CA4E29" w:rsidP="00CA4E29">
      <w:pPr>
        <w:pStyle w:val="ListParagraph"/>
        <w:numPr>
          <w:ilvl w:val="0"/>
          <w:numId w:val="8"/>
        </w:numPr>
        <w:spacing w:after="0" w:line="240" w:lineRule="auto"/>
        <w:jc w:val="both"/>
        <w:rPr>
          <w:rFonts w:ascii="Maiandra GD" w:eastAsia="Times New Roman" w:hAnsi="Maiandra GD" w:cs="Times New Roman"/>
          <w:sz w:val="26"/>
          <w:szCs w:val="26"/>
        </w:rPr>
      </w:pPr>
      <w:r w:rsidRPr="00F631A9">
        <w:rPr>
          <w:rFonts w:ascii="Maiandra GD" w:eastAsia="Times New Roman" w:hAnsi="Maiandra GD" w:cs="Times New Roman"/>
          <w:sz w:val="26"/>
          <w:szCs w:val="26"/>
        </w:rPr>
        <w:t>There are no formal procedures provided whereby the Council receives and handles complaints.</w:t>
      </w:r>
    </w:p>
    <w:p w:rsidR="00CA4E29" w:rsidRPr="00CA4E29" w:rsidRDefault="00CA4E29" w:rsidP="00CA4E29">
      <w:pPr>
        <w:pStyle w:val="ListParagraph"/>
        <w:numPr>
          <w:ilvl w:val="0"/>
          <w:numId w:val="8"/>
        </w:numPr>
        <w:spacing w:after="0" w:line="240" w:lineRule="auto"/>
        <w:jc w:val="both"/>
        <w:rPr>
          <w:rFonts w:ascii="Maiandra GD" w:eastAsia="Times New Roman" w:hAnsi="Maiandra GD" w:cs="Times New Roman"/>
          <w:sz w:val="26"/>
          <w:szCs w:val="26"/>
        </w:rPr>
      </w:pPr>
      <w:r w:rsidRPr="00F631A9">
        <w:rPr>
          <w:rFonts w:ascii="Maiandra GD" w:eastAsia="Times New Roman" w:hAnsi="Maiandra GD" w:cs="Times New Roman"/>
          <w:sz w:val="26"/>
          <w:szCs w:val="26"/>
        </w:rPr>
        <w:t>The procedure for re-licensing unlicensed persons seems casual.</w:t>
      </w:r>
    </w:p>
    <w:p w:rsidR="00CA4E29" w:rsidRDefault="00CA4E29" w:rsidP="00CA4E29">
      <w:pPr>
        <w:spacing w:after="0" w:line="240" w:lineRule="auto"/>
        <w:jc w:val="both"/>
        <w:rPr>
          <w:rFonts w:ascii="Maiandra GD" w:eastAsia="Times New Roman" w:hAnsi="Maiandra GD" w:cs="Times New Roman"/>
          <w:b/>
          <w:sz w:val="26"/>
          <w:szCs w:val="26"/>
        </w:rPr>
      </w:pPr>
      <w:r w:rsidRPr="00E0576C">
        <w:rPr>
          <w:rFonts w:ascii="Maiandra GD" w:eastAsia="Times New Roman" w:hAnsi="Maiandra GD" w:cs="Times New Roman"/>
          <w:b/>
          <w:sz w:val="26"/>
          <w:szCs w:val="26"/>
        </w:rPr>
        <w:lastRenderedPageBreak/>
        <w:t>APPEALS</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Pr="00E0576C" w:rsidRDefault="00CA4E29" w:rsidP="00CA4E29">
      <w:p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There is no procedure for appeals and complaints against the Council (despite its sweeping powers) except recourse to the High Court. Given the powers of the Council it is desirable that complainants have recourse to cost-effective appeals procedures</w:t>
      </w:r>
      <w:r>
        <w:rPr>
          <w:rFonts w:ascii="Maiandra GD" w:eastAsia="Times New Roman" w:hAnsi="Maiandra GD" w:cs="Times New Roman"/>
          <w:sz w:val="26"/>
          <w:szCs w:val="26"/>
        </w:rPr>
        <w:t xml:space="preserve"> such as the Communications and Multimedia Appeals Tribunal established under Section 102 of the Kenya Information and Communications (Amendment) Act, 2013</w:t>
      </w:r>
      <w:r w:rsidRPr="00E0576C">
        <w:rPr>
          <w:rFonts w:ascii="Maiandra GD" w:eastAsia="Times New Roman" w:hAnsi="Maiandra GD" w:cs="Times New Roman"/>
          <w:sz w:val="26"/>
          <w:szCs w:val="26"/>
        </w:rPr>
        <w:t>.</w:t>
      </w:r>
    </w:p>
    <w:p w:rsidR="00CA4E29" w:rsidRPr="00CA4E29" w:rsidRDefault="00CA4E29" w:rsidP="00CA4E29">
      <w:pPr>
        <w:spacing w:after="0" w:line="240" w:lineRule="auto"/>
        <w:jc w:val="both"/>
        <w:rPr>
          <w:rFonts w:ascii="Maiandra GD" w:eastAsia="Times New Roman" w:hAnsi="Maiandra GD" w:cs="Times New Roman"/>
          <w:b/>
          <w:sz w:val="12"/>
          <w:szCs w:val="12"/>
        </w:rPr>
      </w:pPr>
      <w:bookmarkStart w:id="0" w:name="_GoBack"/>
      <w:bookmarkEnd w:id="0"/>
    </w:p>
    <w:p w:rsidR="00CA4E29" w:rsidRDefault="00CA4E29" w:rsidP="00CA4E29">
      <w:pPr>
        <w:spacing w:after="0" w:line="240" w:lineRule="auto"/>
        <w:jc w:val="both"/>
        <w:rPr>
          <w:rFonts w:ascii="Maiandra GD" w:eastAsia="Times New Roman" w:hAnsi="Maiandra GD" w:cs="Times New Roman"/>
          <w:b/>
          <w:sz w:val="26"/>
          <w:szCs w:val="26"/>
        </w:rPr>
      </w:pPr>
      <w:r w:rsidRPr="00E0576C">
        <w:rPr>
          <w:rFonts w:ascii="Maiandra GD" w:eastAsia="Times New Roman" w:hAnsi="Maiandra GD" w:cs="Times New Roman"/>
          <w:b/>
          <w:sz w:val="26"/>
          <w:szCs w:val="26"/>
        </w:rPr>
        <w:t>FINANCIAL MANAGEMENT</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Default="00CA4E29" w:rsidP="00CA4E29">
      <w:pPr>
        <w:pStyle w:val="ListParagraph"/>
        <w:numPr>
          <w:ilvl w:val="0"/>
          <w:numId w:val="10"/>
        </w:numPr>
        <w:spacing w:after="0" w:line="240" w:lineRule="auto"/>
        <w:jc w:val="both"/>
        <w:rPr>
          <w:rFonts w:ascii="Maiandra GD" w:eastAsia="Times New Roman" w:hAnsi="Maiandra GD" w:cs="Times New Roman"/>
          <w:sz w:val="26"/>
          <w:szCs w:val="26"/>
        </w:rPr>
      </w:pPr>
      <w:r w:rsidRPr="00AE5E8C">
        <w:rPr>
          <w:rFonts w:ascii="Maiandra GD" w:eastAsia="Times New Roman" w:hAnsi="Maiandra GD" w:cs="Times New Roman"/>
          <w:sz w:val="26"/>
          <w:szCs w:val="26"/>
        </w:rPr>
        <w:t>From the number of licenses, examinations etc. it appears that this Council has the ability to raise quite a lot of money. The financial procedures specified are not adequate for its potential income.</w:t>
      </w:r>
    </w:p>
    <w:p w:rsidR="00CA4E29" w:rsidRPr="00AE5E8C" w:rsidRDefault="00CA4E29" w:rsidP="00CA4E29">
      <w:pPr>
        <w:pStyle w:val="ListParagraph"/>
        <w:numPr>
          <w:ilvl w:val="0"/>
          <w:numId w:val="10"/>
        </w:numPr>
        <w:spacing w:after="0" w:line="240" w:lineRule="auto"/>
        <w:jc w:val="both"/>
        <w:rPr>
          <w:rFonts w:ascii="Maiandra GD" w:eastAsia="Times New Roman" w:hAnsi="Maiandra GD" w:cs="Times New Roman"/>
          <w:sz w:val="26"/>
          <w:szCs w:val="26"/>
        </w:rPr>
      </w:pPr>
      <w:r>
        <w:rPr>
          <w:rFonts w:ascii="Maiandra GD" w:eastAsia="Times New Roman" w:hAnsi="Maiandra GD" w:cs="Times New Roman"/>
          <w:sz w:val="26"/>
          <w:szCs w:val="26"/>
        </w:rPr>
        <w:t>Funds of the Institute should not include such monies as may be appropriated by the National Assembly. In keeping with best practice, professions should regulate themselves in all aspects of their organization including funding.</w:t>
      </w:r>
    </w:p>
    <w:p w:rsidR="00CA4E29" w:rsidRPr="00CA4E29" w:rsidRDefault="00CA4E29" w:rsidP="00CA4E29">
      <w:pPr>
        <w:spacing w:after="0" w:line="240" w:lineRule="auto"/>
        <w:jc w:val="both"/>
        <w:rPr>
          <w:rFonts w:ascii="Maiandra GD" w:eastAsia="Times New Roman" w:hAnsi="Maiandra GD" w:cs="Times New Roman"/>
          <w:sz w:val="12"/>
          <w:szCs w:val="12"/>
        </w:rPr>
      </w:pPr>
    </w:p>
    <w:p w:rsidR="00CA4E29" w:rsidRDefault="00CA4E29" w:rsidP="00CA4E29">
      <w:pPr>
        <w:spacing w:after="0" w:line="240" w:lineRule="auto"/>
        <w:jc w:val="both"/>
        <w:rPr>
          <w:rFonts w:ascii="Maiandra GD" w:eastAsia="Times New Roman" w:hAnsi="Maiandra GD" w:cs="Times New Roman"/>
          <w:b/>
          <w:sz w:val="26"/>
          <w:szCs w:val="26"/>
        </w:rPr>
      </w:pPr>
      <w:r w:rsidRPr="000D77F8">
        <w:rPr>
          <w:rFonts w:ascii="Maiandra GD" w:eastAsia="Times New Roman" w:hAnsi="Maiandra GD" w:cs="Times New Roman"/>
          <w:b/>
          <w:sz w:val="26"/>
          <w:szCs w:val="26"/>
        </w:rPr>
        <w:t>REGULATIONS</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Pr="000D77F8" w:rsidRDefault="00CA4E29" w:rsidP="00CA4E29">
      <w:pPr>
        <w:numPr>
          <w:ilvl w:val="0"/>
          <w:numId w:val="9"/>
        </w:numPr>
        <w:spacing w:after="0" w:line="240" w:lineRule="auto"/>
        <w:jc w:val="both"/>
        <w:rPr>
          <w:rFonts w:ascii="Maiandra GD" w:eastAsia="Times New Roman" w:hAnsi="Maiandra GD" w:cs="Times New Roman"/>
          <w:sz w:val="26"/>
          <w:szCs w:val="26"/>
        </w:rPr>
      </w:pPr>
      <w:r w:rsidRPr="000D77F8">
        <w:rPr>
          <w:rFonts w:ascii="Maiandra GD" w:eastAsia="Times New Roman" w:hAnsi="Maiandra GD" w:cs="Times New Roman"/>
          <w:sz w:val="26"/>
          <w:szCs w:val="26"/>
        </w:rPr>
        <w:t>According to the Bill, the Council may, upon consultation with the Cabinet Secretary, make regulations generally for the better carrying into effect of its provisions.</w:t>
      </w:r>
    </w:p>
    <w:p w:rsidR="00CA4E29" w:rsidRDefault="00CA4E29" w:rsidP="00CA4E29">
      <w:pPr>
        <w:numPr>
          <w:ilvl w:val="0"/>
          <w:numId w:val="9"/>
        </w:numPr>
        <w:spacing w:after="0" w:line="240" w:lineRule="auto"/>
        <w:jc w:val="both"/>
        <w:rPr>
          <w:rFonts w:ascii="Maiandra GD" w:eastAsia="Times New Roman" w:hAnsi="Maiandra GD" w:cs="Times New Roman"/>
          <w:sz w:val="26"/>
          <w:szCs w:val="26"/>
        </w:rPr>
      </w:pPr>
      <w:r w:rsidRPr="000D77F8">
        <w:rPr>
          <w:rFonts w:ascii="Maiandra GD" w:eastAsia="Times New Roman" w:hAnsi="Maiandra GD" w:cs="Times New Roman"/>
          <w:sz w:val="26"/>
          <w:szCs w:val="26"/>
        </w:rPr>
        <w:t>The Ministry of Information, Communications and Technology has the mandate of ICT and innovation. The Bill does not reflect the policy position of the Ministry and indeed the Government of the Republic of Kenya. This would make it impossible for the Cabinet Secretary to make regulations for this Bill.</w:t>
      </w:r>
    </w:p>
    <w:p w:rsidR="00CA4E29" w:rsidRPr="000D77F8" w:rsidRDefault="00CA4E29" w:rsidP="00CA4E29">
      <w:pPr>
        <w:numPr>
          <w:ilvl w:val="0"/>
          <w:numId w:val="9"/>
        </w:numPr>
        <w:spacing w:after="0" w:line="240" w:lineRule="auto"/>
        <w:jc w:val="both"/>
        <w:rPr>
          <w:rFonts w:ascii="Maiandra GD" w:eastAsia="Times New Roman" w:hAnsi="Maiandra GD" w:cs="Times New Roman"/>
          <w:sz w:val="26"/>
          <w:szCs w:val="26"/>
        </w:rPr>
      </w:pPr>
      <w:r>
        <w:rPr>
          <w:rFonts w:ascii="Maiandra GD" w:eastAsia="Times New Roman" w:hAnsi="Maiandra GD" w:cs="Times New Roman"/>
          <w:sz w:val="26"/>
          <w:szCs w:val="26"/>
        </w:rPr>
        <w:t>In any event,</w:t>
      </w:r>
      <w:r w:rsidRPr="000D77F8">
        <w:rPr>
          <w:rFonts w:ascii="Arial Narrow" w:eastAsia="Calibri" w:hAnsi="Arial Narrow" w:cs="Times New Roman"/>
        </w:rPr>
        <w:t xml:space="preserve"> </w:t>
      </w:r>
      <w:r>
        <w:rPr>
          <w:rFonts w:ascii="Maiandra GD" w:eastAsia="Times New Roman" w:hAnsi="Maiandra GD" w:cs="Times New Roman"/>
          <w:sz w:val="26"/>
          <w:szCs w:val="26"/>
        </w:rPr>
        <w:t xml:space="preserve">the Bill should provide </w:t>
      </w:r>
      <w:r w:rsidRPr="000D77F8">
        <w:rPr>
          <w:rFonts w:ascii="Maiandra GD" w:eastAsia="Times New Roman" w:hAnsi="Maiandra GD" w:cs="Times New Roman"/>
          <w:sz w:val="26"/>
          <w:szCs w:val="26"/>
        </w:rPr>
        <w:t>for self-regulation, consistent with other professionals</w:t>
      </w:r>
      <w:r>
        <w:rPr>
          <w:rFonts w:ascii="Maiandra GD" w:eastAsia="Times New Roman" w:hAnsi="Maiandra GD" w:cs="Times New Roman"/>
          <w:sz w:val="26"/>
          <w:szCs w:val="26"/>
        </w:rPr>
        <w:t xml:space="preserve"> </w:t>
      </w:r>
    </w:p>
    <w:p w:rsidR="00CA4E29" w:rsidRDefault="00CA4E29" w:rsidP="00CA4E29">
      <w:pPr>
        <w:numPr>
          <w:ilvl w:val="0"/>
          <w:numId w:val="9"/>
        </w:numPr>
        <w:spacing w:after="0" w:line="240" w:lineRule="auto"/>
        <w:jc w:val="both"/>
        <w:rPr>
          <w:rFonts w:ascii="Maiandra GD" w:eastAsia="Times New Roman" w:hAnsi="Maiandra GD" w:cs="Times New Roman"/>
          <w:sz w:val="26"/>
          <w:szCs w:val="26"/>
        </w:rPr>
      </w:pPr>
      <w:r w:rsidRPr="000D77F8">
        <w:rPr>
          <w:rFonts w:ascii="Maiandra GD" w:eastAsia="Times New Roman" w:hAnsi="Maiandra GD" w:cs="Times New Roman"/>
          <w:sz w:val="26"/>
          <w:szCs w:val="26"/>
        </w:rPr>
        <w:t>Further, there is no documented evidence of any benchmarked or success case in regulating practitioners in the ICT sector as proposed under the Bill.</w:t>
      </w:r>
    </w:p>
    <w:p w:rsidR="00CA4E29" w:rsidRPr="00CA4E29" w:rsidRDefault="00CA4E29" w:rsidP="00CA4E29">
      <w:pPr>
        <w:spacing w:after="0" w:line="240" w:lineRule="auto"/>
        <w:ind w:left="720"/>
        <w:jc w:val="both"/>
        <w:rPr>
          <w:rFonts w:ascii="Maiandra GD" w:eastAsia="Times New Roman" w:hAnsi="Maiandra GD" w:cs="Times New Roman"/>
          <w:sz w:val="12"/>
          <w:szCs w:val="12"/>
        </w:rPr>
      </w:pPr>
    </w:p>
    <w:p w:rsidR="00CA4E29" w:rsidRDefault="00CA4E29" w:rsidP="00CA4E29">
      <w:pPr>
        <w:spacing w:after="0" w:line="240" w:lineRule="auto"/>
        <w:jc w:val="both"/>
        <w:rPr>
          <w:rFonts w:ascii="Maiandra GD" w:eastAsia="Times New Roman" w:hAnsi="Maiandra GD" w:cs="Times New Roman"/>
          <w:b/>
          <w:sz w:val="26"/>
          <w:szCs w:val="26"/>
        </w:rPr>
      </w:pPr>
      <w:r w:rsidRPr="00E0576C">
        <w:rPr>
          <w:rFonts w:ascii="Maiandra GD" w:eastAsia="Times New Roman" w:hAnsi="Maiandra GD" w:cs="Times New Roman"/>
          <w:b/>
          <w:sz w:val="26"/>
          <w:szCs w:val="26"/>
        </w:rPr>
        <w:t>RECOMMENDATION</w:t>
      </w:r>
    </w:p>
    <w:p w:rsidR="00CA4E29" w:rsidRPr="00CA4E29" w:rsidRDefault="00CA4E29" w:rsidP="00CA4E29">
      <w:pPr>
        <w:spacing w:after="0" w:line="240" w:lineRule="auto"/>
        <w:jc w:val="both"/>
        <w:rPr>
          <w:rFonts w:ascii="Maiandra GD" w:eastAsia="Times New Roman" w:hAnsi="Maiandra GD" w:cs="Times New Roman"/>
          <w:b/>
          <w:sz w:val="12"/>
          <w:szCs w:val="12"/>
        </w:rPr>
      </w:pPr>
    </w:p>
    <w:p w:rsidR="00CA4E29" w:rsidRPr="00E0576C" w:rsidRDefault="00CA4E29" w:rsidP="00CA4E29">
      <w:p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 xml:space="preserve">The Bill </w:t>
      </w:r>
      <w:r>
        <w:rPr>
          <w:rFonts w:ascii="Maiandra GD" w:eastAsia="Times New Roman" w:hAnsi="Maiandra GD" w:cs="Times New Roman"/>
          <w:sz w:val="26"/>
          <w:szCs w:val="26"/>
        </w:rPr>
        <w:t>is</w:t>
      </w:r>
      <w:r w:rsidRPr="00E0576C">
        <w:rPr>
          <w:rFonts w:ascii="Maiandra GD" w:eastAsia="Times New Roman" w:hAnsi="Maiandra GD" w:cs="Times New Roman"/>
          <w:sz w:val="26"/>
          <w:szCs w:val="26"/>
        </w:rPr>
        <w:t xml:space="preserve"> premature. It would be better to set up an Inter-ministerial and sectoral Task Force to:</w:t>
      </w:r>
    </w:p>
    <w:p w:rsidR="00CA4E29" w:rsidRPr="00E0576C" w:rsidRDefault="00CA4E29" w:rsidP="00CA4E29">
      <w:pPr>
        <w:spacing w:after="0" w:line="240" w:lineRule="auto"/>
        <w:jc w:val="both"/>
        <w:rPr>
          <w:rFonts w:ascii="Maiandra GD" w:eastAsia="Times New Roman" w:hAnsi="Maiandra GD" w:cs="Times New Roman"/>
          <w:sz w:val="26"/>
          <w:szCs w:val="26"/>
        </w:rPr>
      </w:pPr>
    </w:p>
    <w:p w:rsidR="00CA4E29" w:rsidRPr="00E0576C" w:rsidRDefault="00CA4E29" w:rsidP="00CA4E29">
      <w:pPr>
        <w:pStyle w:val="ListParagraph"/>
        <w:numPr>
          <w:ilvl w:val="0"/>
          <w:numId w:val="6"/>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 xml:space="preserve">Study the current state of </w:t>
      </w:r>
      <w:r>
        <w:rPr>
          <w:rFonts w:ascii="Maiandra GD" w:eastAsia="Times New Roman" w:hAnsi="Maiandra GD" w:cs="Times New Roman"/>
          <w:sz w:val="26"/>
          <w:szCs w:val="26"/>
        </w:rPr>
        <w:t>the ICT profession</w:t>
      </w:r>
      <w:r w:rsidRPr="00E0576C">
        <w:rPr>
          <w:rFonts w:ascii="Maiandra GD" w:eastAsia="Times New Roman" w:hAnsi="Maiandra GD" w:cs="Times New Roman"/>
          <w:sz w:val="26"/>
          <w:szCs w:val="26"/>
        </w:rPr>
        <w:t xml:space="preserve"> in Kenya and make recommendations for the enhancement of professionalism;</w:t>
      </w:r>
    </w:p>
    <w:p w:rsidR="00CA4E29" w:rsidRPr="00E0576C" w:rsidRDefault="00CA4E29" w:rsidP="00CA4E29">
      <w:pPr>
        <w:pStyle w:val="ListParagraph"/>
        <w:numPr>
          <w:ilvl w:val="0"/>
          <w:numId w:val="6"/>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Set out recommendations for ensuring that tertiary ICT colleges offer quality and cost-effective courses and certifications;</w:t>
      </w:r>
    </w:p>
    <w:p w:rsidR="00CA4E29" w:rsidRPr="00E0576C" w:rsidRDefault="00CA4E29" w:rsidP="00CA4E29">
      <w:pPr>
        <w:pStyle w:val="ListParagraph"/>
        <w:numPr>
          <w:ilvl w:val="0"/>
          <w:numId w:val="6"/>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Give guidelines for the handling of professional disputes between ICT practitioners and their clients;</w:t>
      </w:r>
    </w:p>
    <w:p w:rsidR="00CA4E29" w:rsidRPr="00E0576C" w:rsidRDefault="00CA4E29" w:rsidP="00CA4E29">
      <w:pPr>
        <w:pStyle w:val="ListParagraph"/>
        <w:numPr>
          <w:ilvl w:val="0"/>
          <w:numId w:val="6"/>
        </w:num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lastRenderedPageBreak/>
        <w:t>Identify ICT professional associations and create guidelines for legitimizing ICT professional associations.</w:t>
      </w:r>
    </w:p>
    <w:p w:rsidR="00CA4E29" w:rsidRPr="00E0576C" w:rsidRDefault="00CA4E29" w:rsidP="00CA4E29">
      <w:pPr>
        <w:spacing w:after="0" w:line="240" w:lineRule="auto"/>
        <w:jc w:val="both"/>
        <w:rPr>
          <w:rFonts w:ascii="Maiandra GD" w:eastAsia="Times New Roman" w:hAnsi="Maiandra GD" w:cs="Times New Roman"/>
          <w:sz w:val="26"/>
          <w:szCs w:val="26"/>
        </w:rPr>
      </w:pPr>
    </w:p>
    <w:p w:rsidR="00CA4E29" w:rsidRDefault="00CA4E29" w:rsidP="00CA4E29">
      <w:pPr>
        <w:spacing w:after="0" w:line="240" w:lineRule="auto"/>
        <w:jc w:val="both"/>
        <w:rPr>
          <w:rFonts w:ascii="Maiandra GD" w:eastAsia="Times New Roman" w:hAnsi="Maiandra GD" w:cs="Times New Roman"/>
          <w:sz w:val="26"/>
          <w:szCs w:val="26"/>
        </w:rPr>
      </w:pPr>
      <w:r w:rsidRPr="00E0576C">
        <w:rPr>
          <w:rFonts w:ascii="Maiandra GD" w:eastAsia="Times New Roman" w:hAnsi="Maiandra GD" w:cs="Times New Roman"/>
          <w:sz w:val="26"/>
          <w:szCs w:val="26"/>
        </w:rPr>
        <w:t xml:space="preserve">Such work would </w:t>
      </w:r>
      <w:r w:rsidR="00912803">
        <w:rPr>
          <w:rFonts w:ascii="Maiandra GD" w:eastAsia="Times New Roman" w:hAnsi="Maiandra GD" w:cs="Times New Roman"/>
          <w:sz w:val="26"/>
          <w:szCs w:val="26"/>
        </w:rPr>
        <w:t>enable</w:t>
      </w:r>
      <w:r w:rsidRPr="00E0576C">
        <w:rPr>
          <w:rFonts w:ascii="Maiandra GD" w:eastAsia="Times New Roman" w:hAnsi="Maiandra GD" w:cs="Times New Roman"/>
          <w:sz w:val="26"/>
          <w:szCs w:val="26"/>
        </w:rPr>
        <w:t xml:space="preserve"> drafters to come up with a bill which can enhance professionalism without endangering business and employment.</w:t>
      </w:r>
    </w:p>
    <w:p w:rsidR="008D5B9B" w:rsidRDefault="008D5B9B" w:rsidP="00CA4E29">
      <w:pPr>
        <w:spacing w:after="0" w:line="240" w:lineRule="auto"/>
        <w:jc w:val="both"/>
        <w:rPr>
          <w:rFonts w:ascii="Maiandra GD" w:eastAsia="Times New Roman" w:hAnsi="Maiandra GD" w:cs="Times New Roman"/>
          <w:sz w:val="26"/>
          <w:szCs w:val="26"/>
        </w:rPr>
      </w:pPr>
    </w:p>
    <w:p w:rsidR="008D5B9B" w:rsidRDefault="008D5B9B" w:rsidP="00CA4E29">
      <w:pPr>
        <w:spacing w:after="0" w:line="240" w:lineRule="auto"/>
        <w:jc w:val="both"/>
        <w:rPr>
          <w:rFonts w:ascii="Maiandra GD" w:eastAsia="Times New Roman" w:hAnsi="Maiandra GD" w:cs="Times New Roman"/>
          <w:sz w:val="26"/>
          <w:szCs w:val="26"/>
        </w:rPr>
      </w:pPr>
      <w:r>
        <w:rPr>
          <w:rFonts w:ascii="Maiandra GD" w:eastAsia="Times New Roman" w:hAnsi="Maiandra GD" w:cs="Times New Roman"/>
          <w:sz w:val="26"/>
          <w:szCs w:val="26"/>
        </w:rPr>
        <w:t>We enclose a more detailed memorandum herewith.</w:t>
      </w:r>
    </w:p>
    <w:p w:rsidR="0083637A" w:rsidRPr="00A22C30" w:rsidRDefault="0083637A" w:rsidP="00DE47F9">
      <w:pPr>
        <w:spacing w:after="0" w:line="240" w:lineRule="auto"/>
        <w:jc w:val="both"/>
        <w:rPr>
          <w:rFonts w:ascii="Maiandra GD" w:hAnsi="Maiandra GD"/>
          <w:sz w:val="20"/>
          <w:szCs w:val="20"/>
        </w:rPr>
      </w:pPr>
    </w:p>
    <w:p w:rsidR="0083637A" w:rsidRPr="00DE47F9" w:rsidRDefault="00DF2DDA" w:rsidP="00DE47F9">
      <w:pPr>
        <w:spacing w:after="0" w:line="240" w:lineRule="auto"/>
        <w:jc w:val="both"/>
        <w:rPr>
          <w:rFonts w:ascii="Maiandra GD" w:hAnsi="Maiandra GD"/>
          <w:sz w:val="26"/>
          <w:szCs w:val="26"/>
        </w:rPr>
      </w:pPr>
      <w:r>
        <w:rPr>
          <w:rFonts w:ascii="Maiandra GD" w:hAnsi="Maiandra GD"/>
          <w:sz w:val="26"/>
          <w:szCs w:val="26"/>
        </w:rPr>
        <w:t>The Ministry</w:t>
      </w:r>
      <w:r w:rsidR="0083637A">
        <w:rPr>
          <w:rFonts w:ascii="Maiandra GD" w:hAnsi="Maiandra GD"/>
          <w:sz w:val="26"/>
          <w:szCs w:val="26"/>
        </w:rPr>
        <w:t xml:space="preserve"> thank</w:t>
      </w:r>
      <w:r>
        <w:rPr>
          <w:rFonts w:ascii="Maiandra GD" w:hAnsi="Maiandra GD"/>
          <w:sz w:val="26"/>
          <w:szCs w:val="26"/>
        </w:rPr>
        <w:t>s</w:t>
      </w:r>
      <w:r w:rsidR="0083637A">
        <w:rPr>
          <w:rFonts w:ascii="Maiandra GD" w:hAnsi="Maiandra GD"/>
          <w:sz w:val="26"/>
          <w:szCs w:val="26"/>
        </w:rPr>
        <w:t xml:space="preserve"> you for your continued support.</w:t>
      </w:r>
    </w:p>
    <w:p w:rsidR="00DE47F9" w:rsidRDefault="00DE47F9" w:rsidP="00DE47F9">
      <w:pPr>
        <w:spacing w:after="0" w:line="240" w:lineRule="auto"/>
        <w:jc w:val="both"/>
        <w:rPr>
          <w:rFonts w:ascii="Maiandra GD" w:hAnsi="Maiandra GD"/>
          <w:b/>
          <w:sz w:val="26"/>
          <w:szCs w:val="26"/>
        </w:rPr>
      </w:pPr>
    </w:p>
    <w:p w:rsidR="00912803" w:rsidRDefault="00912803" w:rsidP="00DE47F9">
      <w:pPr>
        <w:spacing w:after="0" w:line="240" w:lineRule="auto"/>
        <w:jc w:val="both"/>
        <w:rPr>
          <w:rFonts w:ascii="Maiandra GD" w:hAnsi="Maiandra GD"/>
          <w:b/>
          <w:sz w:val="26"/>
          <w:szCs w:val="26"/>
        </w:rPr>
      </w:pPr>
    </w:p>
    <w:p w:rsidR="00151172" w:rsidRDefault="00151172" w:rsidP="00DE47F9">
      <w:pPr>
        <w:spacing w:after="0" w:line="240" w:lineRule="auto"/>
        <w:jc w:val="both"/>
        <w:rPr>
          <w:rFonts w:ascii="Maiandra GD" w:hAnsi="Maiandra GD"/>
          <w:b/>
          <w:sz w:val="26"/>
          <w:szCs w:val="26"/>
        </w:rPr>
      </w:pPr>
    </w:p>
    <w:p w:rsidR="0017769D" w:rsidRDefault="0017769D" w:rsidP="00DE47F9">
      <w:pPr>
        <w:spacing w:after="0" w:line="240" w:lineRule="auto"/>
        <w:jc w:val="both"/>
        <w:rPr>
          <w:rFonts w:ascii="Maiandra GD" w:hAnsi="Maiandra GD"/>
          <w:b/>
          <w:sz w:val="26"/>
          <w:szCs w:val="26"/>
        </w:rPr>
      </w:pPr>
    </w:p>
    <w:p w:rsidR="005F5E0D" w:rsidRPr="005F5E0D" w:rsidRDefault="00DF2DDA" w:rsidP="0083637A">
      <w:pPr>
        <w:spacing w:after="0" w:line="240" w:lineRule="auto"/>
        <w:jc w:val="both"/>
        <w:rPr>
          <w:rFonts w:ascii="Maiandra GD" w:hAnsi="Maiandra GD"/>
          <w:b/>
          <w:sz w:val="26"/>
          <w:szCs w:val="26"/>
        </w:rPr>
      </w:pPr>
      <w:r>
        <w:rPr>
          <w:rFonts w:ascii="Maiandra GD" w:hAnsi="Maiandra GD"/>
          <w:b/>
          <w:sz w:val="26"/>
          <w:szCs w:val="26"/>
        </w:rPr>
        <w:t>JOE MUCHERU, EGH</w:t>
      </w:r>
    </w:p>
    <w:p w:rsidR="005F5E0D" w:rsidRDefault="00DF2DDA" w:rsidP="0083637A">
      <w:pPr>
        <w:spacing w:after="0" w:line="240" w:lineRule="auto"/>
        <w:jc w:val="both"/>
        <w:rPr>
          <w:rFonts w:ascii="Maiandra GD" w:hAnsi="Maiandra GD"/>
          <w:b/>
          <w:sz w:val="26"/>
          <w:szCs w:val="26"/>
        </w:rPr>
      </w:pPr>
      <w:r>
        <w:rPr>
          <w:rFonts w:ascii="Maiandra GD" w:hAnsi="Maiandra GD"/>
          <w:b/>
          <w:sz w:val="26"/>
          <w:szCs w:val="26"/>
        </w:rPr>
        <w:t>CABINET</w:t>
      </w:r>
      <w:r w:rsidR="001E1D67" w:rsidRPr="005F5E0D">
        <w:rPr>
          <w:rFonts w:ascii="Maiandra GD" w:hAnsi="Maiandra GD"/>
          <w:b/>
          <w:sz w:val="26"/>
          <w:szCs w:val="26"/>
        </w:rPr>
        <w:t xml:space="preserve"> </w:t>
      </w:r>
      <w:r w:rsidR="00D3235A" w:rsidRPr="005F5E0D">
        <w:rPr>
          <w:rFonts w:ascii="Maiandra GD" w:hAnsi="Maiandra GD"/>
          <w:b/>
          <w:sz w:val="26"/>
          <w:szCs w:val="26"/>
        </w:rPr>
        <w:t>SECRETARY</w:t>
      </w:r>
    </w:p>
    <w:p w:rsidR="00CA4E29" w:rsidRDefault="00CA4E29" w:rsidP="0083637A">
      <w:pPr>
        <w:spacing w:after="0" w:line="240" w:lineRule="auto"/>
        <w:jc w:val="both"/>
        <w:rPr>
          <w:rFonts w:ascii="Maiandra GD" w:hAnsi="Maiandra GD"/>
          <w:b/>
          <w:sz w:val="26"/>
          <w:szCs w:val="26"/>
        </w:rPr>
      </w:pPr>
    </w:p>
    <w:p w:rsidR="003654FC" w:rsidRDefault="003654FC" w:rsidP="0083637A">
      <w:pPr>
        <w:spacing w:after="0" w:line="240" w:lineRule="auto"/>
        <w:jc w:val="both"/>
        <w:rPr>
          <w:rFonts w:ascii="Maiandra GD" w:hAnsi="Maiandra GD"/>
          <w:b/>
          <w:sz w:val="26"/>
          <w:szCs w:val="26"/>
        </w:rPr>
      </w:pPr>
      <w:r>
        <w:rPr>
          <w:rFonts w:ascii="Maiandra GD" w:hAnsi="Maiandra GD"/>
          <w:b/>
          <w:sz w:val="26"/>
          <w:szCs w:val="26"/>
        </w:rPr>
        <w:t xml:space="preserve">Cc </w:t>
      </w:r>
      <w:r>
        <w:rPr>
          <w:rFonts w:ascii="Maiandra GD" w:hAnsi="Maiandra GD"/>
          <w:b/>
          <w:sz w:val="26"/>
          <w:szCs w:val="26"/>
        </w:rPr>
        <w:tab/>
        <w:t xml:space="preserve">Joe </w:t>
      </w:r>
      <w:proofErr w:type="spellStart"/>
      <w:r>
        <w:rPr>
          <w:rFonts w:ascii="Maiandra GD" w:hAnsi="Maiandra GD"/>
          <w:b/>
          <w:sz w:val="26"/>
          <w:szCs w:val="26"/>
        </w:rPr>
        <w:t>Mucheru</w:t>
      </w:r>
      <w:proofErr w:type="spellEnd"/>
      <w:r w:rsidR="00912803">
        <w:rPr>
          <w:rFonts w:ascii="Maiandra GD" w:hAnsi="Maiandra GD"/>
          <w:b/>
          <w:sz w:val="26"/>
          <w:szCs w:val="26"/>
        </w:rPr>
        <w:t>, EGH</w:t>
      </w:r>
    </w:p>
    <w:p w:rsidR="003654FC" w:rsidRDefault="003654FC" w:rsidP="0083637A">
      <w:pPr>
        <w:spacing w:after="0" w:line="240" w:lineRule="auto"/>
        <w:jc w:val="both"/>
        <w:rPr>
          <w:rFonts w:ascii="Maiandra GD" w:hAnsi="Maiandra GD"/>
          <w:sz w:val="26"/>
          <w:szCs w:val="26"/>
        </w:rPr>
      </w:pPr>
      <w:r>
        <w:rPr>
          <w:rFonts w:ascii="Maiandra GD" w:hAnsi="Maiandra GD"/>
          <w:b/>
          <w:sz w:val="26"/>
          <w:szCs w:val="26"/>
        </w:rPr>
        <w:tab/>
      </w:r>
      <w:r>
        <w:rPr>
          <w:rFonts w:ascii="Maiandra GD" w:hAnsi="Maiandra GD"/>
          <w:sz w:val="26"/>
          <w:szCs w:val="26"/>
        </w:rPr>
        <w:t>Cabinet Secretary</w:t>
      </w:r>
    </w:p>
    <w:p w:rsidR="003654FC" w:rsidRDefault="003654FC" w:rsidP="0083637A">
      <w:pPr>
        <w:spacing w:after="0" w:line="240" w:lineRule="auto"/>
        <w:jc w:val="both"/>
        <w:rPr>
          <w:rFonts w:ascii="Maiandra GD" w:hAnsi="Maiandra GD"/>
          <w:sz w:val="26"/>
          <w:szCs w:val="26"/>
        </w:rPr>
      </w:pPr>
      <w:r>
        <w:rPr>
          <w:rFonts w:ascii="Maiandra GD" w:hAnsi="Maiandra GD"/>
          <w:sz w:val="26"/>
          <w:szCs w:val="26"/>
        </w:rPr>
        <w:tab/>
        <w:t>Ministry of Information, Communications and Technology</w:t>
      </w:r>
    </w:p>
    <w:p w:rsidR="003654FC" w:rsidRDefault="003654FC" w:rsidP="003654FC">
      <w:pPr>
        <w:spacing w:after="0" w:line="240" w:lineRule="auto"/>
        <w:ind w:firstLine="720"/>
        <w:jc w:val="both"/>
        <w:rPr>
          <w:rFonts w:ascii="Maiandra GD" w:hAnsi="Maiandra GD"/>
          <w:b/>
          <w:sz w:val="26"/>
          <w:szCs w:val="26"/>
        </w:rPr>
      </w:pPr>
      <w:r w:rsidRPr="003654FC">
        <w:rPr>
          <w:rFonts w:ascii="Maiandra GD" w:hAnsi="Maiandra GD"/>
          <w:b/>
          <w:sz w:val="26"/>
          <w:szCs w:val="26"/>
        </w:rPr>
        <w:t>NAIROBI</w:t>
      </w:r>
    </w:p>
    <w:p w:rsidR="00912803" w:rsidRDefault="00912803" w:rsidP="00912803">
      <w:pPr>
        <w:spacing w:after="0" w:line="240" w:lineRule="auto"/>
        <w:jc w:val="both"/>
        <w:rPr>
          <w:rFonts w:ascii="Maiandra GD" w:hAnsi="Maiandra GD"/>
          <w:b/>
          <w:sz w:val="26"/>
          <w:szCs w:val="26"/>
        </w:rPr>
      </w:pPr>
    </w:p>
    <w:p w:rsidR="00912803" w:rsidRPr="00912803" w:rsidRDefault="00912803" w:rsidP="00912803">
      <w:pPr>
        <w:spacing w:after="0" w:line="240" w:lineRule="auto"/>
        <w:jc w:val="both"/>
        <w:rPr>
          <w:rFonts w:ascii="Maiandra GD" w:hAnsi="Maiandra GD"/>
          <w:sz w:val="26"/>
          <w:szCs w:val="26"/>
        </w:rPr>
      </w:pPr>
      <w:r w:rsidRPr="00912803">
        <w:rPr>
          <w:rFonts w:ascii="Maiandra GD" w:hAnsi="Maiandra GD"/>
          <w:sz w:val="26"/>
          <w:szCs w:val="26"/>
        </w:rPr>
        <w:t>Enc</w:t>
      </w:r>
      <w:r>
        <w:rPr>
          <w:rFonts w:ascii="Maiandra GD" w:hAnsi="Maiandra GD"/>
          <w:sz w:val="26"/>
          <w:szCs w:val="26"/>
        </w:rPr>
        <w:t>.</w:t>
      </w:r>
      <w:r w:rsidRPr="00912803">
        <w:rPr>
          <w:rFonts w:ascii="Maiandra GD" w:hAnsi="Maiandra GD"/>
          <w:sz w:val="26"/>
          <w:szCs w:val="26"/>
        </w:rPr>
        <w:t xml:space="preserve"> </w:t>
      </w:r>
    </w:p>
    <w:sectPr w:rsidR="00912803" w:rsidRPr="00912803" w:rsidSect="006A0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CDD"/>
    <w:multiLevelType w:val="hybridMultilevel"/>
    <w:tmpl w:val="0424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14D60"/>
    <w:multiLevelType w:val="hybridMultilevel"/>
    <w:tmpl w:val="1D9A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71CF0"/>
    <w:multiLevelType w:val="hybridMultilevel"/>
    <w:tmpl w:val="B128D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41742"/>
    <w:multiLevelType w:val="hybridMultilevel"/>
    <w:tmpl w:val="EDAE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E401D"/>
    <w:multiLevelType w:val="hybridMultilevel"/>
    <w:tmpl w:val="0700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53256"/>
    <w:multiLevelType w:val="hybridMultilevel"/>
    <w:tmpl w:val="8D86F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1519E"/>
    <w:multiLevelType w:val="hybridMultilevel"/>
    <w:tmpl w:val="DCF68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A6A37"/>
    <w:multiLevelType w:val="hybridMultilevel"/>
    <w:tmpl w:val="35CE9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9178E"/>
    <w:multiLevelType w:val="hybridMultilevel"/>
    <w:tmpl w:val="A5CADE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281FCD"/>
    <w:multiLevelType w:val="hybridMultilevel"/>
    <w:tmpl w:val="580A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6"/>
  </w:num>
  <w:num w:numId="6">
    <w:abstractNumId w:val="9"/>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61"/>
    <w:rsid w:val="0001001C"/>
    <w:rsid w:val="000F7D77"/>
    <w:rsid w:val="001079EF"/>
    <w:rsid w:val="00110D54"/>
    <w:rsid w:val="00130AA4"/>
    <w:rsid w:val="00151172"/>
    <w:rsid w:val="0017769D"/>
    <w:rsid w:val="00185564"/>
    <w:rsid w:val="001E1D67"/>
    <w:rsid w:val="001E5DC8"/>
    <w:rsid w:val="00271955"/>
    <w:rsid w:val="002A5D4B"/>
    <w:rsid w:val="002C1CBC"/>
    <w:rsid w:val="003654FC"/>
    <w:rsid w:val="003757E1"/>
    <w:rsid w:val="003B1A73"/>
    <w:rsid w:val="003D2243"/>
    <w:rsid w:val="00441B1B"/>
    <w:rsid w:val="00490839"/>
    <w:rsid w:val="005329B8"/>
    <w:rsid w:val="00533149"/>
    <w:rsid w:val="00546DB2"/>
    <w:rsid w:val="00564FC9"/>
    <w:rsid w:val="005F5E0D"/>
    <w:rsid w:val="00691F9B"/>
    <w:rsid w:val="006A0C75"/>
    <w:rsid w:val="006A51C7"/>
    <w:rsid w:val="006C4F3B"/>
    <w:rsid w:val="006E139A"/>
    <w:rsid w:val="00710E0D"/>
    <w:rsid w:val="00730761"/>
    <w:rsid w:val="00752061"/>
    <w:rsid w:val="007803C8"/>
    <w:rsid w:val="007947E3"/>
    <w:rsid w:val="00796BEF"/>
    <w:rsid w:val="007A0CB0"/>
    <w:rsid w:val="007C326B"/>
    <w:rsid w:val="0081083F"/>
    <w:rsid w:val="00810BF0"/>
    <w:rsid w:val="0083637A"/>
    <w:rsid w:val="00891470"/>
    <w:rsid w:val="008D5B9B"/>
    <w:rsid w:val="00911F23"/>
    <w:rsid w:val="00912803"/>
    <w:rsid w:val="00951B01"/>
    <w:rsid w:val="00955312"/>
    <w:rsid w:val="0099257E"/>
    <w:rsid w:val="00A22C30"/>
    <w:rsid w:val="00A31862"/>
    <w:rsid w:val="00A55B9C"/>
    <w:rsid w:val="00A57F4C"/>
    <w:rsid w:val="00AE3064"/>
    <w:rsid w:val="00AF275E"/>
    <w:rsid w:val="00B015FD"/>
    <w:rsid w:val="00B34230"/>
    <w:rsid w:val="00B77D12"/>
    <w:rsid w:val="00C058FA"/>
    <w:rsid w:val="00C65FF2"/>
    <w:rsid w:val="00C74311"/>
    <w:rsid w:val="00C80533"/>
    <w:rsid w:val="00C873D8"/>
    <w:rsid w:val="00C92E92"/>
    <w:rsid w:val="00CA4E29"/>
    <w:rsid w:val="00CD7871"/>
    <w:rsid w:val="00D103FE"/>
    <w:rsid w:val="00D3235A"/>
    <w:rsid w:val="00D43804"/>
    <w:rsid w:val="00DE47F9"/>
    <w:rsid w:val="00DF2DDA"/>
    <w:rsid w:val="00DF5F00"/>
    <w:rsid w:val="00F0272F"/>
    <w:rsid w:val="00F0299A"/>
    <w:rsid w:val="00F12EB6"/>
    <w:rsid w:val="00F5730F"/>
    <w:rsid w:val="00F82B6F"/>
    <w:rsid w:val="00F9259E"/>
    <w:rsid w:val="00F95BE8"/>
    <w:rsid w:val="00FA7590"/>
    <w:rsid w:val="00FC0ECA"/>
    <w:rsid w:val="00FF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BAE661"/>
  <w15:docId w15:val="{293A5368-7563-4AC2-9274-14F290D4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D77"/>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0F7D77"/>
    <w:rPr>
      <w:rFonts w:ascii="Times New Roman" w:eastAsia="Times New Roman" w:hAnsi="Times New Roman" w:cs="Times New Roman"/>
      <w:b/>
      <w:sz w:val="28"/>
      <w:szCs w:val="24"/>
    </w:rPr>
  </w:style>
  <w:style w:type="paragraph" w:styleId="ListParagraph">
    <w:name w:val="List Paragraph"/>
    <w:basedOn w:val="Normal"/>
    <w:uiPriority w:val="34"/>
    <w:qFormat/>
    <w:rsid w:val="00564FC9"/>
    <w:pPr>
      <w:ind w:left="720"/>
      <w:contextualSpacing/>
    </w:pPr>
  </w:style>
  <w:style w:type="paragraph" w:styleId="BalloonText">
    <w:name w:val="Balloon Text"/>
    <w:basedOn w:val="Normal"/>
    <w:link w:val="BalloonTextChar"/>
    <w:uiPriority w:val="99"/>
    <w:semiHidden/>
    <w:unhideWhenUsed/>
    <w:rsid w:val="00107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9EF"/>
    <w:rPr>
      <w:rFonts w:ascii="Segoe UI" w:hAnsi="Segoe UI" w:cs="Segoe UI"/>
      <w:sz w:val="18"/>
      <w:szCs w:val="18"/>
    </w:rPr>
  </w:style>
  <w:style w:type="character" w:styleId="Hyperlink">
    <w:name w:val="Hyperlink"/>
    <w:basedOn w:val="DefaultParagraphFont"/>
    <w:uiPriority w:val="99"/>
    <w:unhideWhenUsed/>
    <w:rsid w:val="00CA4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644876">
      <w:bodyDiv w:val="1"/>
      <w:marLeft w:val="0"/>
      <w:marRight w:val="0"/>
      <w:marTop w:val="0"/>
      <w:marBottom w:val="0"/>
      <w:divBdr>
        <w:top w:val="none" w:sz="0" w:space="0" w:color="auto"/>
        <w:left w:val="none" w:sz="0" w:space="0" w:color="auto"/>
        <w:bottom w:val="none" w:sz="0" w:space="0" w:color="auto"/>
        <w:right w:val="none" w:sz="0" w:space="0" w:color="auto"/>
      </w:divBdr>
    </w:div>
    <w:div w:id="2123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745D-F11E-484D-AC28-F0DBBC38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2022-04-04T10:20:00Z</cp:lastPrinted>
  <dcterms:created xsi:type="dcterms:W3CDTF">2022-04-04T10:31:00Z</dcterms:created>
  <dcterms:modified xsi:type="dcterms:W3CDTF">2022-04-04T10:31:00Z</dcterms:modified>
</cp:coreProperties>
</file>