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423" w:tblpY="-142"/>
        <w:tblW w:w="0" w:type="auto"/>
        <w:tblLook w:val="01E0"/>
      </w:tblPr>
      <w:tblGrid>
        <w:gridCol w:w="4071"/>
      </w:tblGrid>
      <w:tr w:rsidR="002755B9" w:rsidRPr="004A7DB6" w:rsidTr="000A3EC0">
        <w:trPr>
          <w:trHeight w:val="1049"/>
        </w:trPr>
        <w:tc>
          <w:tcPr>
            <w:tcW w:w="4071" w:type="dxa"/>
          </w:tcPr>
          <w:p w:rsidR="002755B9" w:rsidRPr="00EC5436" w:rsidRDefault="002755B9" w:rsidP="000A3EC0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="003D3005" w:rsidRPr="00EC5436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755B9" w:rsidRPr="00BC3742" w:rsidRDefault="002755B9" w:rsidP="000A3EC0">
            <w:pPr>
              <w:pStyle w:val="ParagraphStyle"/>
              <w:tabs>
                <w:tab w:val="center" w:pos="4677"/>
                <w:tab w:val="right" w:pos="9355"/>
              </w:tabs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 </w:t>
            </w:r>
            <w:r w:rsidR="00BC3742" w:rsidRPr="00BC37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Порядку використання системи дистанційного обслуговування «Клієнт казначейства – Казначейство» в органах Державної казначейської служби України </w:t>
            </w:r>
            <w:r w:rsidR="005F42CB" w:rsidRPr="00BC37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755B9" w:rsidRPr="00BC3742" w:rsidRDefault="002755B9" w:rsidP="000A3EC0">
            <w:pPr>
              <w:pStyle w:val="ParagraphStyle"/>
              <w:tabs>
                <w:tab w:val="center" w:pos="4677"/>
                <w:tab w:val="right" w:pos="9355"/>
              </w:tabs>
            </w:pPr>
          </w:p>
        </w:tc>
      </w:tr>
    </w:tbl>
    <w:p w:rsidR="002755B9" w:rsidRPr="004A7DB6" w:rsidRDefault="002755B9" w:rsidP="00CB165F">
      <w:pPr>
        <w:pStyle w:val="3"/>
        <w:spacing w:before="0" w:beforeAutospacing="0" w:after="0" w:afterAutospacing="0"/>
        <w:ind w:left="5103"/>
        <w:contextualSpacing/>
        <w:rPr>
          <w:b w:val="0"/>
          <w:sz w:val="24"/>
          <w:szCs w:val="24"/>
          <w:lang w:val="uk-UA"/>
        </w:rPr>
      </w:pPr>
    </w:p>
    <w:p w:rsidR="00752482" w:rsidRPr="004A7DB6" w:rsidRDefault="00752482" w:rsidP="00752482">
      <w:pPr>
        <w:pStyle w:val="3"/>
        <w:spacing w:before="0" w:beforeAutospacing="0" w:after="0" w:afterAutospacing="0"/>
        <w:ind w:firstLine="709"/>
        <w:contextualSpacing/>
        <w:jc w:val="right"/>
        <w:rPr>
          <w:b w:val="0"/>
          <w:sz w:val="24"/>
          <w:szCs w:val="24"/>
          <w:lang w:val="uk-UA"/>
        </w:rPr>
      </w:pPr>
    </w:p>
    <w:p w:rsidR="007A305A" w:rsidRPr="004A7DB6" w:rsidRDefault="007A305A" w:rsidP="00752482">
      <w:pPr>
        <w:pStyle w:val="3"/>
        <w:spacing w:before="0" w:beforeAutospacing="0" w:after="0" w:afterAutospacing="0"/>
        <w:ind w:firstLine="709"/>
        <w:contextualSpacing/>
        <w:jc w:val="right"/>
        <w:rPr>
          <w:b w:val="0"/>
          <w:sz w:val="24"/>
          <w:szCs w:val="24"/>
          <w:lang w:val="uk-UA"/>
        </w:rPr>
      </w:pPr>
    </w:p>
    <w:p w:rsidR="00403885" w:rsidRPr="004A7DB6" w:rsidRDefault="00403885" w:rsidP="00752482">
      <w:pPr>
        <w:pStyle w:val="3"/>
        <w:spacing w:before="0" w:beforeAutospacing="0" w:after="0" w:afterAutospacing="0"/>
        <w:ind w:firstLine="709"/>
        <w:contextualSpacing/>
        <w:jc w:val="right"/>
        <w:rPr>
          <w:b w:val="0"/>
          <w:sz w:val="24"/>
          <w:szCs w:val="24"/>
          <w:lang w:val="uk-UA"/>
        </w:rPr>
      </w:pPr>
    </w:p>
    <w:p w:rsidR="00BC3742" w:rsidRDefault="00BC3742" w:rsidP="00126BAD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</w:p>
    <w:p w:rsidR="00EC5436" w:rsidRDefault="007A7F96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Типовий п</w:t>
      </w:r>
      <w:r w:rsidR="00126BAD">
        <w:rPr>
          <w:sz w:val="28"/>
          <w:szCs w:val="28"/>
          <w:lang w:val="uk-UA"/>
        </w:rPr>
        <w:t xml:space="preserve">ерелік </w:t>
      </w:r>
      <w:r>
        <w:rPr>
          <w:sz w:val="28"/>
          <w:szCs w:val="28"/>
          <w:lang w:val="uk-UA"/>
        </w:rPr>
        <w:t>субрахунків</w:t>
      </w:r>
      <w:r w:rsidR="003D034D" w:rsidRPr="00126BAD">
        <w:rPr>
          <w:sz w:val="28"/>
          <w:szCs w:val="28"/>
          <w:lang w:val="uk-UA"/>
        </w:rPr>
        <w:t xml:space="preserve">, </w:t>
      </w:r>
    </w:p>
    <w:p w:rsidR="00EC5436" w:rsidRDefault="003D034D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26BAD">
        <w:rPr>
          <w:sz w:val="28"/>
          <w:szCs w:val="28"/>
          <w:lang w:val="uk-UA"/>
        </w:rPr>
        <w:t>за</w:t>
      </w:r>
      <w:r w:rsidR="001F5642" w:rsidRPr="00126BAD">
        <w:rPr>
          <w:sz w:val="28"/>
          <w:szCs w:val="28"/>
          <w:lang w:val="uk-UA"/>
        </w:rPr>
        <w:t> </w:t>
      </w:r>
      <w:r w:rsidRPr="00126BAD">
        <w:rPr>
          <w:sz w:val="28"/>
          <w:szCs w:val="28"/>
          <w:lang w:val="uk-UA"/>
        </w:rPr>
        <w:t xml:space="preserve">якими </w:t>
      </w:r>
      <w:r w:rsidR="00EC5436" w:rsidRPr="00126BAD">
        <w:rPr>
          <w:sz w:val="28"/>
          <w:szCs w:val="28"/>
          <w:lang w:val="uk-UA"/>
        </w:rPr>
        <w:t xml:space="preserve">в системі дистанційного обслуговування </w:t>
      </w:r>
    </w:p>
    <w:p w:rsidR="00EC5436" w:rsidRDefault="00EC5436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26BAD">
        <w:rPr>
          <w:sz w:val="28"/>
          <w:szCs w:val="28"/>
          <w:lang w:val="uk-UA"/>
        </w:rPr>
        <w:t>«Клієнт казначейства – Казначейство»</w:t>
      </w:r>
      <w:r w:rsidRPr="00EC5436">
        <w:rPr>
          <w:sz w:val="28"/>
          <w:szCs w:val="28"/>
          <w:lang w:val="uk-UA"/>
        </w:rPr>
        <w:t xml:space="preserve"> </w:t>
      </w:r>
    </w:p>
    <w:p w:rsidR="00EC5436" w:rsidRDefault="00112FA2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D034D" w:rsidRPr="00126BAD">
        <w:rPr>
          <w:sz w:val="28"/>
          <w:szCs w:val="28"/>
          <w:lang w:val="uk-UA"/>
        </w:rPr>
        <w:t>лієнту</w:t>
      </w:r>
      <w:r w:rsidR="001F5642" w:rsidRPr="00126BAD">
        <w:rPr>
          <w:sz w:val="28"/>
          <w:szCs w:val="28"/>
          <w:lang w:val="uk-UA"/>
        </w:rPr>
        <w:t xml:space="preserve"> </w:t>
      </w:r>
      <w:r w:rsidR="003D034D" w:rsidRPr="00126BAD">
        <w:rPr>
          <w:sz w:val="28"/>
          <w:szCs w:val="28"/>
          <w:lang w:val="uk-UA"/>
        </w:rPr>
        <w:t xml:space="preserve">надається інформація </w:t>
      </w:r>
      <w:r w:rsidR="00EC5436" w:rsidRPr="00126BAD">
        <w:rPr>
          <w:sz w:val="28"/>
          <w:szCs w:val="28"/>
          <w:lang w:val="uk-UA"/>
        </w:rPr>
        <w:t xml:space="preserve">про рахунки, </w:t>
      </w:r>
    </w:p>
    <w:p w:rsidR="00234F50" w:rsidRPr="00126BAD" w:rsidRDefault="00EC5436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26BAD">
        <w:rPr>
          <w:sz w:val="28"/>
          <w:szCs w:val="28"/>
          <w:lang w:val="uk-UA"/>
        </w:rPr>
        <w:t xml:space="preserve">відкриті на ім’я </w:t>
      </w:r>
      <w:r w:rsidR="00112FA2">
        <w:rPr>
          <w:sz w:val="28"/>
          <w:szCs w:val="28"/>
          <w:lang w:val="uk-UA"/>
        </w:rPr>
        <w:t>к</w:t>
      </w:r>
      <w:r w:rsidRPr="00126BAD">
        <w:rPr>
          <w:sz w:val="28"/>
          <w:szCs w:val="28"/>
          <w:lang w:val="uk-UA"/>
        </w:rPr>
        <w:t>лієнта в органі Казначейства</w:t>
      </w:r>
    </w:p>
    <w:p w:rsidR="004850DD" w:rsidRPr="00126BAD" w:rsidRDefault="004850DD" w:rsidP="00752482">
      <w:pPr>
        <w:pStyle w:val="3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372"/>
        <w:gridCol w:w="2233"/>
      </w:tblGrid>
      <w:tr w:rsidR="00AA1BA0" w:rsidRPr="00126BAD" w:rsidTr="004904BB">
        <w:tc>
          <w:tcPr>
            <w:tcW w:w="7372" w:type="dxa"/>
          </w:tcPr>
          <w:p w:rsidR="00AA1BA0" w:rsidRPr="00126BAD" w:rsidRDefault="00AA1BA0" w:rsidP="001F5642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рахунку</w:t>
            </w:r>
          </w:p>
        </w:tc>
        <w:tc>
          <w:tcPr>
            <w:tcW w:w="2233" w:type="dxa"/>
          </w:tcPr>
          <w:p w:rsidR="00AA1BA0" w:rsidRPr="00126BAD" w:rsidRDefault="00AA1BA0" w:rsidP="001F5642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Балансовий рахунок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Бюджетні рахунки: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реєстраційні рахунки розпорядників бюджетних коштів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3431, 3442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8810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особові </w:t>
            </w:r>
            <w:r w:rsidR="0088103E" w:rsidRPr="0088103E">
              <w:rPr>
                <w:rFonts w:ascii="Times New Roman" w:hAnsi="Times New Roman"/>
                <w:sz w:val="24"/>
                <w:szCs w:val="24"/>
                <w:lang w:val="uk-UA"/>
              </w:rPr>
              <w:t>рахунки розпорядників за коштами, отриманими із місцевих бюджетів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3440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одержувачів бюджетних коштів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3432, 3443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88103E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рахунки </w:t>
            </w:r>
            <w:r w:rsidR="0088103E" w:rsidRPr="0088103E">
              <w:rPr>
                <w:rFonts w:ascii="Times New Roman" w:hAnsi="Times New Roman"/>
                <w:sz w:val="24"/>
                <w:szCs w:val="24"/>
                <w:lang w:val="uk-UA"/>
              </w:rPr>
              <w:t>для обліку операцій із загальнодержавних витрат за коштами державного бюджету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3433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рахунки для </w:t>
            </w:r>
            <w:r w:rsidR="0088103E" w:rsidRPr="008810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обліку </w:t>
            </w: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операцій з надання кредитів </w:t>
            </w:r>
            <w:r w:rsidR="0088103E">
              <w:rPr>
                <w:rFonts w:ascii="Times New Roman" w:hAnsi="Times New Roman"/>
                <w:sz w:val="24"/>
                <w:szCs w:val="24"/>
                <w:lang w:val="uk-UA"/>
              </w:rPr>
              <w:t>з державного або місцевих бюджетів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3434, 3445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рахунки </w:t>
            </w:r>
            <w:r w:rsidR="0088103E" w:rsidRPr="0088103E">
              <w:rPr>
                <w:rFonts w:ascii="Times New Roman" w:hAnsi="Times New Roman"/>
                <w:sz w:val="24"/>
                <w:szCs w:val="24"/>
                <w:lang w:val="uk-UA"/>
              </w:rPr>
              <w:t>для обліку операцій з міжбюджетними трансфертами за коштами місцевих бюджетів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3444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зарахування власних надходжень бюджетних установ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3132, 3142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Небюджетні</w:t>
            </w:r>
            <w:proofErr w:type="spellEnd"/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рахунки: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інші рахунки та депозитні рахунки розпорядників та одержувачів бюджетних коштів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3551, 3552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інших клієнтів</w:t>
            </w:r>
            <w:r w:rsidR="00AE6C81">
              <w:t xml:space="preserve"> </w:t>
            </w:r>
            <w:r w:rsidR="00AE6C81" w:rsidRPr="00AE6C81">
              <w:rPr>
                <w:rFonts w:ascii="Times New Roman" w:hAnsi="Times New Roman"/>
                <w:sz w:val="24"/>
                <w:szCs w:val="24"/>
                <w:lang w:val="uk-UA"/>
              </w:rPr>
              <w:t>Казначейства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3553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державних цільових фондів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3554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зарахування коштів від приватизації майна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3555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зарахування єдиного соціального внеску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3556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AE6C8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рахунок для обліку коштів органів, що контролюють справляння надходжень бюджету 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3557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AE6C8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рахунки </w:t>
            </w:r>
            <w:r w:rsidR="00AE6C81" w:rsidRPr="00AE6C81">
              <w:rPr>
                <w:rFonts w:ascii="Times New Roman" w:hAnsi="Times New Roman"/>
                <w:sz w:val="24"/>
                <w:szCs w:val="24"/>
                <w:lang w:val="uk-UA"/>
              </w:rPr>
              <w:t>для обліку коштів додаткової фінансової підтримки через механізм доплати єдиного внеску на загальнообов'язкове державне соціальне страхування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3854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356A9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Рахунки місцевого бюджет</w:t>
            </w:r>
            <w:r w:rsidR="00356A9C"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E6C81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AE6C81">
              <w:rPr>
                <w:rFonts w:ascii="Times New Roman" w:hAnsi="Times New Roman"/>
                <w:sz w:val="24"/>
                <w:szCs w:val="24"/>
                <w:lang w:val="uk-UA"/>
              </w:rPr>
              <w:t>ошти місцевих бюджетів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3241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надходження від запозичень та активних операцій місцевого бюджету</w:t>
            </w:r>
            <w:r w:rsidR="00AE6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3144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здійснення витрат з погашення боргу та активних операцій місцевих бюджетів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3446</w:t>
            </w: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1E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Відкриті асигнування:</w:t>
            </w:r>
          </w:p>
        </w:tc>
        <w:tc>
          <w:tcPr>
            <w:tcW w:w="2233" w:type="dxa"/>
          </w:tcPr>
          <w:p w:rsidR="00356A9C" w:rsidRPr="00126BAD" w:rsidRDefault="00356A9C" w:rsidP="00351E5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відкриті асигнування за узагальненими показниками державного бюджету</w:t>
            </w:r>
          </w:p>
        </w:tc>
        <w:tc>
          <w:tcPr>
            <w:tcW w:w="2233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9011</w:t>
            </w: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відкриті асигнування на виконання програм державного бюджету</w:t>
            </w:r>
          </w:p>
        </w:tc>
        <w:tc>
          <w:tcPr>
            <w:tcW w:w="2233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9012</w:t>
            </w: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відкриті асигнування державного бюджету</w:t>
            </w:r>
          </w:p>
        </w:tc>
        <w:tc>
          <w:tcPr>
            <w:tcW w:w="2233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9013</w:t>
            </w:r>
          </w:p>
        </w:tc>
      </w:tr>
    </w:tbl>
    <w:p w:rsidR="00AA1BA0" w:rsidRPr="00126BAD" w:rsidRDefault="00AA1BA0" w:rsidP="00752482">
      <w:pPr>
        <w:pStyle w:val="3"/>
        <w:spacing w:before="0" w:beforeAutospacing="0" w:after="0" w:afterAutospacing="0"/>
        <w:ind w:firstLine="709"/>
        <w:contextualSpacing/>
        <w:jc w:val="center"/>
        <w:rPr>
          <w:sz w:val="24"/>
          <w:szCs w:val="24"/>
          <w:lang w:val="uk-UA"/>
        </w:rPr>
      </w:pPr>
    </w:p>
    <w:p w:rsidR="00AA1BA0" w:rsidRPr="00126BAD" w:rsidRDefault="00AA1BA0" w:rsidP="00752482">
      <w:pPr>
        <w:pStyle w:val="3"/>
        <w:spacing w:before="0" w:beforeAutospacing="0" w:after="0" w:afterAutospacing="0"/>
        <w:ind w:firstLine="709"/>
        <w:contextualSpacing/>
        <w:jc w:val="center"/>
        <w:rPr>
          <w:sz w:val="24"/>
          <w:szCs w:val="24"/>
          <w:lang w:val="uk-UA"/>
        </w:rPr>
      </w:pPr>
    </w:p>
    <w:p w:rsidR="00752482" w:rsidRPr="00126BAD" w:rsidRDefault="00752482" w:rsidP="00752482">
      <w:pPr>
        <w:pStyle w:val="3"/>
        <w:spacing w:before="0" w:beforeAutospacing="0" w:after="0" w:afterAutospacing="0"/>
        <w:ind w:firstLine="709"/>
        <w:contextualSpacing/>
        <w:jc w:val="center"/>
        <w:rPr>
          <w:sz w:val="24"/>
          <w:szCs w:val="24"/>
        </w:rPr>
      </w:pPr>
    </w:p>
    <w:sectPr w:rsidR="00752482" w:rsidRPr="00126BAD" w:rsidSect="008A38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92" w:rsidRDefault="00727792" w:rsidP="00551639">
      <w:r>
        <w:separator/>
      </w:r>
    </w:p>
  </w:endnote>
  <w:endnote w:type="continuationSeparator" w:id="0">
    <w:p w:rsidR="00727792" w:rsidRDefault="00727792" w:rsidP="0055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92" w:rsidRDefault="00727792" w:rsidP="00551639">
      <w:r>
        <w:separator/>
      </w:r>
    </w:p>
  </w:footnote>
  <w:footnote w:type="continuationSeparator" w:id="0">
    <w:p w:rsidR="00727792" w:rsidRDefault="00727792" w:rsidP="00551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855"/>
    <w:multiLevelType w:val="hybridMultilevel"/>
    <w:tmpl w:val="BA9C6B20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2522"/>
    <w:multiLevelType w:val="hybridMultilevel"/>
    <w:tmpl w:val="93FA4F16"/>
    <w:lvl w:ilvl="0" w:tplc="0B8C629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BE4611"/>
    <w:multiLevelType w:val="hybridMultilevel"/>
    <w:tmpl w:val="C88A0D7A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96CF3"/>
    <w:multiLevelType w:val="hybridMultilevel"/>
    <w:tmpl w:val="BF7C9048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E7896"/>
    <w:multiLevelType w:val="hybridMultilevel"/>
    <w:tmpl w:val="818ECC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A0ECB"/>
    <w:multiLevelType w:val="hybridMultilevel"/>
    <w:tmpl w:val="A0F8F6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33E79"/>
    <w:multiLevelType w:val="hybridMultilevel"/>
    <w:tmpl w:val="4A667C9E"/>
    <w:lvl w:ilvl="0" w:tplc="0422000D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7">
    <w:nsid w:val="78151D86"/>
    <w:multiLevelType w:val="hybridMultilevel"/>
    <w:tmpl w:val="BE7C192E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82"/>
    <w:rsid w:val="00062D6C"/>
    <w:rsid w:val="000747A5"/>
    <w:rsid w:val="00077E3A"/>
    <w:rsid w:val="000A2ABA"/>
    <w:rsid w:val="000A3EC0"/>
    <w:rsid w:val="000A6C1F"/>
    <w:rsid w:val="000C2FBB"/>
    <w:rsid w:val="000F0E72"/>
    <w:rsid w:val="000F3DE6"/>
    <w:rsid w:val="00110306"/>
    <w:rsid w:val="00112FA2"/>
    <w:rsid w:val="001161DC"/>
    <w:rsid w:val="00120939"/>
    <w:rsid w:val="00126BAD"/>
    <w:rsid w:val="001512BB"/>
    <w:rsid w:val="001524E7"/>
    <w:rsid w:val="001816AF"/>
    <w:rsid w:val="001A49E6"/>
    <w:rsid w:val="001D052A"/>
    <w:rsid w:val="001D0C34"/>
    <w:rsid w:val="001D2860"/>
    <w:rsid w:val="001D359F"/>
    <w:rsid w:val="001D6F20"/>
    <w:rsid w:val="001F5642"/>
    <w:rsid w:val="001F5FA7"/>
    <w:rsid w:val="00214C7E"/>
    <w:rsid w:val="00225E8E"/>
    <w:rsid w:val="00231E1F"/>
    <w:rsid w:val="00232B50"/>
    <w:rsid w:val="00234F50"/>
    <w:rsid w:val="00243ACF"/>
    <w:rsid w:val="00270FED"/>
    <w:rsid w:val="00275433"/>
    <w:rsid w:val="002755B9"/>
    <w:rsid w:val="00275FAE"/>
    <w:rsid w:val="002B00AA"/>
    <w:rsid w:val="002B257E"/>
    <w:rsid w:val="002C1C4A"/>
    <w:rsid w:val="002E6173"/>
    <w:rsid w:val="002E7A76"/>
    <w:rsid w:val="003144A6"/>
    <w:rsid w:val="0032097D"/>
    <w:rsid w:val="00336578"/>
    <w:rsid w:val="003529FC"/>
    <w:rsid w:val="00353768"/>
    <w:rsid w:val="00356A9C"/>
    <w:rsid w:val="00361488"/>
    <w:rsid w:val="003669D5"/>
    <w:rsid w:val="003727F0"/>
    <w:rsid w:val="003D034D"/>
    <w:rsid w:val="003D1709"/>
    <w:rsid w:val="003D3005"/>
    <w:rsid w:val="003E073A"/>
    <w:rsid w:val="003E24FF"/>
    <w:rsid w:val="003F34FB"/>
    <w:rsid w:val="00403885"/>
    <w:rsid w:val="00411B38"/>
    <w:rsid w:val="00413650"/>
    <w:rsid w:val="004204AB"/>
    <w:rsid w:val="004218C7"/>
    <w:rsid w:val="00424B67"/>
    <w:rsid w:val="00427218"/>
    <w:rsid w:val="00433DCE"/>
    <w:rsid w:val="00471C0C"/>
    <w:rsid w:val="00483436"/>
    <w:rsid w:val="004850DD"/>
    <w:rsid w:val="004879E2"/>
    <w:rsid w:val="004904BB"/>
    <w:rsid w:val="004A7DB6"/>
    <w:rsid w:val="004D74CA"/>
    <w:rsid w:val="005170E2"/>
    <w:rsid w:val="005440C2"/>
    <w:rsid w:val="0054540B"/>
    <w:rsid w:val="00551639"/>
    <w:rsid w:val="00562A70"/>
    <w:rsid w:val="00570FFA"/>
    <w:rsid w:val="0057384D"/>
    <w:rsid w:val="005A1D9C"/>
    <w:rsid w:val="005B1672"/>
    <w:rsid w:val="005B45F5"/>
    <w:rsid w:val="005C2B54"/>
    <w:rsid w:val="005C77B2"/>
    <w:rsid w:val="005E0930"/>
    <w:rsid w:val="005E7F5E"/>
    <w:rsid w:val="005F42CB"/>
    <w:rsid w:val="005F5482"/>
    <w:rsid w:val="0062472C"/>
    <w:rsid w:val="006408A4"/>
    <w:rsid w:val="00640FC9"/>
    <w:rsid w:val="00646CC4"/>
    <w:rsid w:val="006559A0"/>
    <w:rsid w:val="00657D9C"/>
    <w:rsid w:val="00660D3D"/>
    <w:rsid w:val="0066186E"/>
    <w:rsid w:val="006A0763"/>
    <w:rsid w:val="006A64BE"/>
    <w:rsid w:val="00725E4B"/>
    <w:rsid w:val="00727792"/>
    <w:rsid w:val="00731E19"/>
    <w:rsid w:val="00737BB6"/>
    <w:rsid w:val="00746023"/>
    <w:rsid w:val="00751BE0"/>
    <w:rsid w:val="00752482"/>
    <w:rsid w:val="007778E6"/>
    <w:rsid w:val="00781596"/>
    <w:rsid w:val="007938FD"/>
    <w:rsid w:val="007A305A"/>
    <w:rsid w:val="007A7F96"/>
    <w:rsid w:val="007C5382"/>
    <w:rsid w:val="007E42DE"/>
    <w:rsid w:val="0080512D"/>
    <w:rsid w:val="008105BC"/>
    <w:rsid w:val="00837ED1"/>
    <w:rsid w:val="00845A34"/>
    <w:rsid w:val="008470E8"/>
    <w:rsid w:val="008476ED"/>
    <w:rsid w:val="0088103E"/>
    <w:rsid w:val="008824CE"/>
    <w:rsid w:val="008864AA"/>
    <w:rsid w:val="008A389F"/>
    <w:rsid w:val="008D0AAF"/>
    <w:rsid w:val="008D465B"/>
    <w:rsid w:val="008F0B7F"/>
    <w:rsid w:val="008F2E05"/>
    <w:rsid w:val="008F2F1E"/>
    <w:rsid w:val="0091524F"/>
    <w:rsid w:val="00920ADA"/>
    <w:rsid w:val="00942E18"/>
    <w:rsid w:val="00946288"/>
    <w:rsid w:val="00947803"/>
    <w:rsid w:val="00965CEE"/>
    <w:rsid w:val="009803F7"/>
    <w:rsid w:val="00984694"/>
    <w:rsid w:val="009A1FB9"/>
    <w:rsid w:val="009B5BCD"/>
    <w:rsid w:val="009C249F"/>
    <w:rsid w:val="009C72A3"/>
    <w:rsid w:val="009E05AE"/>
    <w:rsid w:val="00A13D4E"/>
    <w:rsid w:val="00A1428B"/>
    <w:rsid w:val="00A26145"/>
    <w:rsid w:val="00A26895"/>
    <w:rsid w:val="00A350C7"/>
    <w:rsid w:val="00A47C33"/>
    <w:rsid w:val="00A52A66"/>
    <w:rsid w:val="00A81B3D"/>
    <w:rsid w:val="00A82436"/>
    <w:rsid w:val="00A93CD8"/>
    <w:rsid w:val="00AA1BA0"/>
    <w:rsid w:val="00AA1DC6"/>
    <w:rsid w:val="00AA3D73"/>
    <w:rsid w:val="00AB1B76"/>
    <w:rsid w:val="00AB2C07"/>
    <w:rsid w:val="00AD19EC"/>
    <w:rsid w:val="00AE6C81"/>
    <w:rsid w:val="00AF31F9"/>
    <w:rsid w:val="00AF349B"/>
    <w:rsid w:val="00B0016F"/>
    <w:rsid w:val="00B005E2"/>
    <w:rsid w:val="00B118D8"/>
    <w:rsid w:val="00B154D1"/>
    <w:rsid w:val="00B17235"/>
    <w:rsid w:val="00B21A18"/>
    <w:rsid w:val="00B656AB"/>
    <w:rsid w:val="00B7137D"/>
    <w:rsid w:val="00B76334"/>
    <w:rsid w:val="00B90005"/>
    <w:rsid w:val="00B96270"/>
    <w:rsid w:val="00BA6D44"/>
    <w:rsid w:val="00BA7EC2"/>
    <w:rsid w:val="00BC2BC1"/>
    <w:rsid w:val="00BC3742"/>
    <w:rsid w:val="00BD59AC"/>
    <w:rsid w:val="00BE05BA"/>
    <w:rsid w:val="00BE5651"/>
    <w:rsid w:val="00BF37A0"/>
    <w:rsid w:val="00BF4C4E"/>
    <w:rsid w:val="00C01BB6"/>
    <w:rsid w:val="00C17856"/>
    <w:rsid w:val="00C224BE"/>
    <w:rsid w:val="00C30F9A"/>
    <w:rsid w:val="00C347CD"/>
    <w:rsid w:val="00CA0EB9"/>
    <w:rsid w:val="00CA2381"/>
    <w:rsid w:val="00CB165F"/>
    <w:rsid w:val="00CC650A"/>
    <w:rsid w:val="00CD28F2"/>
    <w:rsid w:val="00D15312"/>
    <w:rsid w:val="00D163DC"/>
    <w:rsid w:val="00D207C4"/>
    <w:rsid w:val="00D269CE"/>
    <w:rsid w:val="00D277C1"/>
    <w:rsid w:val="00D364BE"/>
    <w:rsid w:val="00D454A5"/>
    <w:rsid w:val="00D459C4"/>
    <w:rsid w:val="00D568D9"/>
    <w:rsid w:val="00D57352"/>
    <w:rsid w:val="00D650E4"/>
    <w:rsid w:val="00D70AE9"/>
    <w:rsid w:val="00D7187F"/>
    <w:rsid w:val="00D76D74"/>
    <w:rsid w:val="00D8586C"/>
    <w:rsid w:val="00DA314F"/>
    <w:rsid w:val="00DD041D"/>
    <w:rsid w:val="00DD107A"/>
    <w:rsid w:val="00DE3E45"/>
    <w:rsid w:val="00DE577F"/>
    <w:rsid w:val="00E0590A"/>
    <w:rsid w:val="00E24A87"/>
    <w:rsid w:val="00E84DAA"/>
    <w:rsid w:val="00E84EE5"/>
    <w:rsid w:val="00E9400E"/>
    <w:rsid w:val="00EA134A"/>
    <w:rsid w:val="00EB5832"/>
    <w:rsid w:val="00EB72EE"/>
    <w:rsid w:val="00EC5436"/>
    <w:rsid w:val="00EF3807"/>
    <w:rsid w:val="00EF52EC"/>
    <w:rsid w:val="00F07CD7"/>
    <w:rsid w:val="00F178A3"/>
    <w:rsid w:val="00F35978"/>
    <w:rsid w:val="00F51603"/>
    <w:rsid w:val="00F6433F"/>
    <w:rsid w:val="00F65983"/>
    <w:rsid w:val="00F724C7"/>
    <w:rsid w:val="00FA675E"/>
    <w:rsid w:val="00FB5745"/>
    <w:rsid w:val="00FC1FBA"/>
    <w:rsid w:val="00FD0027"/>
    <w:rsid w:val="00FD09AE"/>
    <w:rsid w:val="00FD417C"/>
    <w:rsid w:val="00FD4E5D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82"/>
    <w:rPr>
      <w:rFonts w:eastAsia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524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482"/>
    <w:rPr>
      <w:rFonts w:eastAsia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75248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2482"/>
    <w:rPr>
      <w:rFonts w:ascii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2755B9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755B9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C650A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551639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51639"/>
    <w:rPr>
      <w:lang w:val="ru-RU" w:eastAsia="ru-RU"/>
    </w:rPr>
  </w:style>
  <w:style w:type="character" w:styleId="a8">
    <w:name w:val="footnote reference"/>
    <w:basedOn w:val="a0"/>
    <w:semiHidden/>
    <w:unhideWhenUsed/>
    <w:rsid w:val="00551639"/>
    <w:rPr>
      <w:rFonts w:ascii="Times New Roman" w:hAnsi="Times New Roman" w:cs="Times New Roman" w:hint="default"/>
      <w:vertAlign w:val="superscript"/>
    </w:rPr>
  </w:style>
  <w:style w:type="paragraph" w:customStyle="1" w:styleId="a9">
    <w:name w:val="Содержимое таблицы"/>
    <w:basedOn w:val="a"/>
    <w:rsid w:val="00356A9C"/>
    <w:pPr>
      <w:widowControl w:val="0"/>
      <w:suppressLineNumbers/>
      <w:suppressAutoHyphens/>
    </w:pPr>
    <w:rPr>
      <w:rFonts w:eastAsia="Lucida Sans Unicode" w:cs="Mang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E3692-F85F-4A3B-9361-32ED14F4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2800-KachanovskaT</dc:creator>
  <cp:lastModifiedBy>2800-KachanovskaT</cp:lastModifiedBy>
  <cp:revision>12</cp:revision>
  <cp:lastPrinted>2021-12-24T10:40:00Z</cp:lastPrinted>
  <dcterms:created xsi:type="dcterms:W3CDTF">2022-01-03T10:32:00Z</dcterms:created>
  <dcterms:modified xsi:type="dcterms:W3CDTF">2022-01-05T15:32:00Z</dcterms:modified>
</cp:coreProperties>
</file>