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3249" w14:textId="77777777" w:rsidR="00FC7B24" w:rsidRDefault="00FC7B24" w:rsidP="00FC7B24">
      <w:pPr>
        <w:shd w:val="clear" w:color="auto" w:fill="FFFFFF"/>
        <w:spacing w:after="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333333"/>
          <w:sz w:val="43"/>
          <w:szCs w:val="43"/>
          <w:lang w:val="fr-CA" w:eastAsia="en-CA"/>
        </w:rPr>
      </w:pPr>
      <w:r w:rsidRPr="00FC7B24">
        <w:rPr>
          <w:rFonts w:ascii="Lato" w:eastAsia="Times New Roman" w:hAnsi="Lato" w:cs="Times New Roman"/>
          <w:b/>
          <w:bCs/>
          <w:color w:val="333333"/>
          <w:sz w:val="43"/>
          <w:szCs w:val="43"/>
          <w:lang w:val="fr-CA" w:eastAsia="en-CA"/>
        </w:rPr>
        <w:t>Différence entre auto-surveillance, auto-isolement et isolement</w:t>
      </w:r>
    </w:p>
    <w:p w14:paraId="10A9DEEF" w14:textId="77777777" w:rsidR="00FC7B24" w:rsidRPr="00FC7B24" w:rsidRDefault="00FC7B24" w:rsidP="00FC7B24">
      <w:pPr>
        <w:shd w:val="clear" w:color="auto" w:fill="FFFFFF"/>
        <w:spacing w:after="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333333"/>
          <w:sz w:val="43"/>
          <w:szCs w:val="43"/>
          <w:lang w:val="fr-CA" w:eastAsia="en-CA"/>
        </w:rPr>
      </w:pPr>
    </w:p>
    <w:p w14:paraId="5FDA2414" w14:textId="77777777" w:rsid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Il existe une différence entre le conseil d'auto-surveillance, le conseil d'auto-isolement et le conseil d'isolement. Il est important de souligner que ces mesures sont en place pour protéger la santé et la sécurité des Canadiens.</w:t>
      </w:r>
    </w:p>
    <w:p w14:paraId="4EA70861" w14:textId="77777777" w:rsidR="00FC7B24" w:rsidRPr="00FC7B24" w:rsidRDefault="00FC7B24" w:rsidP="00FC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7B2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8F94767" w14:textId="77777777" w:rsidR="00FC7B24" w:rsidRDefault="00FC7B24" w:rsidP="00FC7B24">
      <w:pPr>
        <w:spacing w:after="0" w:line="240" w:lineRule="auto"/>
        <w:outlineLvl w:val="3"/>
        <w:rPr>
          <w:rFonts w:ascii="Lato" w:eastAsia="Times New Roman" w:hAnsi="Lato" w:cs="Times New Roman"/>
          <w:b/>
          <w:bCs/>
          <w:sz w:val="26"/>
          <w:szCs w:val="26"/>
          <w:lang w:eastAsia="en-CA"/>
        </w:rPr>
      </w:pPr>
    </w:p>
    <w:p w14:paraId="0E353647" w14:textId="77777777" w:rsidR="00FC7B24" w:rsidRPr="00FC7B24" w:rsidRDefault="00FC7B24" w:rsidP="00FC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36"/>
          <w:szCs w:val="36"/>
          <w:lang w:val="fr-CA" w:eastAsia="en-CA"/>
        </w:rPr>
      </w:pPr>
      <w:r w:rsidRPr="00FC7B24">
        <w:rPr>
          <w:rFonts w:ascii="Tahoma" w:eastAsia="Times New Roman" w:hAnsi="Tahoma" w:cs="Tahoma"/>
          <w:b/>
          <w:bCs/>
          <w:sz w:val="36"/>
          <w:szCs w:val="36"/>
          <w:lang w:val="fr-CA" w:eastAsia="en-CA"/>
        </w:rPr>
        <w:t>Auto-surveillance</w:t>
      </w:r>
    </w:p>
    <w:p w14:paraId="2A6FFF03" w14:textId="77777777" w:rsidR="00FC7B24" w:rsidRP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L'auto-surveillance consiste à :</w:t>
      </w:r>
    </w:p>
    <w:p w14:paraId="2596D8EE" w14:textId="77777777" w:rsidR="00FC7B24" w:rsidRPr="00FC7B24" w:rsidRDefault="00FC7B24" w:rsidP="00FC7B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surveiller votre état de santé pendant 14 jours afin de déceler les symptômes de maladie respiratoire comme une toux, de la fièvre ou une difficulté à respirer</w:t>
      </w:r>
    </w:p>
    <w:p w14:paraId="270CD6D6" w14:textId="77777777" w:rsidR="00FC7B24" w:rsidRPr="00FC7B24" w:rsidRDefault="00FC7B24" w:rsidP="00FC7B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éviter les lieux achalandés et augmenter votre distance avec les autres personnes, dans la mesure du possible</w:t>
      </w:r>
    </w:p>
    <w:p w14:paraId="329AA84F" w14:textId="77777777" w:rsid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Si vous présentez des symptômes, isolez-vous des autres personnes immédiatement et communiquez avec </w:t>
      </w:r>
      <w:hyperlink r:id="rId5" w:anchor="au" w:history="1">
        <w:r w:rsidRPr="00FC7B24">
          <w:rPr>
            <w:rFonts w:ascii="Noto Sans" w:eastAsia="Times New Roman" w:hAnsi="Noto Sans" w:cs="Noto Sans"/>
            <w:color w:val="7834BC"/>
            <w:sz w:val="30"/>
            <w:szCs w:val="30"/>
            <w:u w:val="single"/>
            <w:lang w:val="fr-CA" w:eastAsia="en-CA"/>
          </w:rPr>
          <w:t>votre autorité de santé publique aussitôt que possible</w:t>
        </w:r>
      </w:hyperlink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.</w:t>
      </w:r>
    </w:p>
    <w:p w14:paraId="7237ACFF" w14:textId="77777777" w:rsidR="00FC7B24" w:rsidRPr="00FC7B24" w:rsidRDefault="00FC7B24" w:rsidP="00FC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FC7B2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5CF4ABB8" w14:textId="77777777" w:rsidR="00FC7B24" w:rsidRPr="00FC7B24" w:rsidRDefault="00FC7B24" w:rsidP="00FC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36"/>
          <w:szCs w:val="36"/>
          <w:lang w:val="fr-CA" w:eastAsia="en-CA"/>
        </w:rPr>
      </w:pPr>
      <w:r w:rsidRPr="00FC7B24">
        <w:rPr>
          <w:rFonts w:ascii="Tahoma" w:eastAsia="Times New Roman" w:hAnsi="Tahoma" w:cs="Tahoma"/>
          <w:b/>
          <w:bCs/>
          <w:sz w:val="36"/>
          <w:szCs w:val="36"/>
          <w:lang w:val="fr-CA" w:eastAsia="en-CA"/>
        </w:rPr>
        <w:t>Auto-isolement</w:t>
      </w:r>
    </w:p>
    <w:p w14:paraId="316CA011" w14:textId="77777777" w:rsidR="00FC7B24" w:rsidRP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Vous devez vous auto-isoler si :</w:t>
      </w:r>
    </w:p>
    <w:p w14:paraId="2F456712" w14:textId="77777777" w:rsidR="00FC7B24" w:rsidRPr="00FC7B24" w:rsidRDefault="00FC7B24" w:rsidP="00FC7B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vous ne présentez aucun symptôme </w:t>
      </w:r>
      <w:r w:rsidRPr="00FC7B24">
        <w:rPr>
          <w:rFonts w:ascii="Noto Sans" w:eastAsia="Times New Roman" w:hAnsi="Noto Sans" w:cs="Noto Sans"/>
          <w:b/>
          <w:bCs/>
          <w:color w:val="333333"/>
          <w:sz w:val="30"/>
          <w:szCs w:val="30"/>
          <w:lang w:val="fr-CA" w:eastAsia="en-CA"/>
        </w:rPr>
        <w:t>et</w:t>
      </w:r>
    </w:p>
    <w:p w14:paraId="148FEE8A" w14:textId="77777777" w:rsidR="00FC7B24" w:rsidRPr="00FC7B24" w:rsidRDefault="00FC7B24" w:rsidP="00FC7B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vous avez voyagé hors du Canada au cours des 14 derniers jours, </w:t>
      </w:r>
      <w:r w:rsidRPr="00FC7B24">
        <w:rPr>
          <w:rFonts w:ascii="Noto Sans" w:eastAsia="Times New Roman" w:hAnsi="Noto Sans" w:cs="Noto Sans"/>
          <w:b/>
          <w:bCs/>
          <w:color w:val="333333"/>
          <w:sz w:val="30"/>
          <w:szCs w:val="30"/>
          <w:lang w:val="fr-CA" w:eastAsia="en-CA"/>
        </w:rPr>
        <w:t>ou</w:t>
      </w:r>
    </w:p>
    <w:p w14:paraId="70BEE52B" w14:textId="77777777" w:rsidR="00FC7B24" w:rsidRPr="00FC7B24" w:rsidRDefault="00FC7B24" w:rsidP="00FC7B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lastRenderedPageBreak/>
        <w:t>vous avez été en contact étroit avec une personne qui est ou pourrait être atteinte de la COVID-19 </w:t>
      </w:r>
      <w:r w:rsidRPr="00FC7B24">
        <w:rPr>
          <w:rFonts w:ascii="Noto Sans" w:eastAsia="Times New Roman" w:hAnsi="Noto Sans" w:cs="Noto Sans"/>
          <w:b/>
          <w:bCs/>
          <w:color w:val="333333"/>
          <w:sz w:val="30"/>
          <w:szCs w:val="30"/>
          <w:lang w:val="fr-CA" w:eastAsia="en-CA"/>
        </w:rPr>
        <w:t>ou</w:t>
      </w:r>
    </w:p>
    <w:p w14:paraId="666A95EF" w14:textId="77777777" w:rsidR="00FC7B24" w:rsidRPr="00FC7B24" w:rsidRDefault="00FC7B24" w:rsidP="00FC7B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votre autorité de santé publique vous a donné pour instruction de pratiquer l'auto-surveillance</w:t>
      </w:r>
    </w:p>
    <w:p w14:paraId="2206E0A5" w14:textId="77777777" w:rsidR="00FC7B24" w:rsidRP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</w:pPr>
      <w:proofErr w:type="spellStart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>L'auto-isolement</w:t>
      </w:r>
      <w:proofErr w:type="spellEnd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 xml:space="preserve"> </w:t>
      </w:r>
      <w:proofErr w:type="spellStart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>consiste</w:t>
      </w:r>
      <w:proofErr w:type="spellEnd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 xml:space="preserve"> </w:t>
      </w:r>
      <w:proofErr w:type="gramStart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>à :</w:t>
      </w:r>
      <w:proofErr w:type="gramEnd"/>
    </w:p>
    <w:p w14:paraId="7CE4E637" w14:textId="77777777" w:rsidR="00FC7B24" w:rsidRPr="00FC7B24" w:rsidRDefault="00FC7B24" w:rsidP="00FC7B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rester à la maison et surveiller votre état de santé afin de déceler tout symptôme, même léger, pendant 14 jours</w:t>
      </w:r>
    </w:p>
    <w:p w14:paraId="7460C8BC" w14:textId="77777777" w:rsidR="00FC7B24" w:rsidRPr="00FC7B24" w:rsidRDefault="00FC7B24" w:rsidP="00FC7B2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éviter les contacts avec d'autres personnes</w:t>
      </w:r>
    </w:p>
    <w:p w14:paraId="4001BEC5" w14:textId="77777777" w:rsidR="00FC7B24" w:rsidRP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Si vous présentez des symptômes, même légers, restez à la maison, évitez les contacts avec d'autres personnes et communiquez avec votre </w:t>
      </w:r>
      <w:hyperlink r:id="rId6" w:history="1">
        <w:r w:rsidRPr="00FC7B24">
          <w:rPr>
            <w:rFonts w:ascii="Noto Sans" w:eastAsia="Times New Roman" w:hAnsi="Noto Sans" w:cs="Noto Sans"/>
            <w:color w:val="7834BC"/>
            <w:sz w:val="30"/>
            <w:szCs w:val="30"/>
            <w:u w:val="single"/>
            <w:lang w:val="fr-CA" w:eastAsia="en-CA"/>
          </w:rPr>
          <w:t>autorité de santé publique</w:t>
        </w:r>
      </w:hyperlink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 aussitôt que possible.</w:t>
      </w:r>
    </w:p>
    <w:p w14:paraId="1E0069C1" w14:textId="77777777" w:rsidR="00FC7B24" w:rsidRPr="00FC7B24" w:rsidRDefault="00FC7B24" w:rsidP="00FC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FC7B2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 </w:t>
      </w:r>
    </w:p>
    <w:p w14:paraId="10E5D0F5" w14:textId="77777777" w:rsidR="00FC7B24" w:rsidRPr="00FC7B24" w:rsidRDefault="00FC7B24" w:rsidP="00FC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36"/>
          <w:szCs w:val="36"/>
          <w:lang w:val="fr-CA" w:eastAsia="en-CA"/>
        </w:rPr>
      </w:pPr>
      <w:r w:rsidRPr="00FC7B24">
        <w:rPr>
          <w:rFonts w:ascii="Tahoma" w:eastAsia="Times New Roman" w:hAnsi="Tahoma" w:cs="Tahoma"/>
          <w:b/>
          <w:bCs/>
          <w:sz w:val="36"/>
          <w:szCs w:val="36"/>
          <w:lang w:val="fr-CA" w:eastAsia="en-CA"/>
        </w:rPr>
        <w:t>Isolement</w:t>
      </w:r>
    </w:p>
    <w:p w14:paraId="5B8DF130" w14:textId="77777777" w:rsidR="00FC7B24" w:rsidRP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Vous devez vous isoler si :</w:t>
      </w:r>
    </w:p>
    <w:p w14:paraId="6F6AA264" w14:textId="77777777" w:rsidR="00FC7B24" w:rsidRPr="00FC7B24" w:rsidRDefault="00FC7B24" w:rsidP="00FC7B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vous présentez des symptômes, même légers, associés à la COVID-19;</w:t>
      </w:r>
    </w:p>
    <w:p w14:paraId="68E4BC01" w14:textId="77777777" w:rsidR="00FC7B24" w:rsidRPr="00FC7B24" w:rsidRDefault="00FC7B24" w:rsidP="00FC7B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vous avez reçu un diagnostic de COVID-19 </w:t>
      </w:r>
      <w:r w:rsidRPr="00FC7B24">
        <w:rPr>
          <w:rFonts w:ascii="Noto Sans" w:eastAsia="Times New Roman" w:hAnsi="Noto Sans" w:cs="Noto Sans"/>
          <w:b/>
          <w:bCs/>
          <w:color w:val="333333"/>
          <w:sz w:val="30"/>
          <w:szCs w:val="30"/>
          <w:lang w:val="fr-CA" w:eastAsia="en-CA"/>
        </w:rPr>
        <w:t>ou</w:t>
      </w:r>
    </w:p>
    <w:p w14:paraId="2A0D5EF0" w14:textId="77777777" w:rsidR="00FC7B24" w:rsidRPr="00FC7B24" w:rsidRDefault="00FC7B24" w:rsidP="00FC7B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vous êtes dans l'attente du résultat d'un test de laboratoire </w:t>
      </w:r>
      <w:r w:rsidRPr="00FC7B24">
        <w:rPr>
          <w:rFonts w:ascii="Noto Sans" w:eastAsia="Times New Roman" w:hAnsi="Noto Sans" w:cs="Noto Sans"/>
          <w:b/>
          <w:bCs/>
          <w:color w:val="333333"/>
          <w:sz w:val="30"/>
          <w:szCs w:val="30"/>
          <w:lang w:val="fr-CA" w:eastAsia="en-CA"/>
        </w:rPr>
        <w:t>ou</w:t>
      </w:r>
    </w:p>
    <w:p w14:paraId="5DFFD83B" w14:textId="77777777" w:rsidR="00FC7B24" w:rsidRPr="00FC7B24" w:rsidRDefault="00FC7B24" w:rsidP="00FC7B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votre autorité de santé publique pour a donné pour instruction de vous isoler</w:t>
      </w:r>
    </w:p>
    <w:p w14:paraId="3B172E5E" w14:textId="77777777" w:rsidR="00FC7B24" w:rsidRP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</w:pPr>
      <w:proofErr w:type="spellStart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>L'isolement</w:t>
      </w:r>
      <w:proofErr w:type="spellEnd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 xml:space="preserve"> </w:t>
      </w:r>
      <w:proofErr w:type="spellStart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>consiste</w:t>
      </w:r>
      <w:proofErr w:type="spellEnd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 xml:space="preserve"> </w:t>
      </w:r>
      <w:proofErr w:type="gramStart"/>
      <w:r w:rsidRPr="00FC7B24">
        <w:rPr>
          <w:rFonts w:ascii="Noto Sans" w:eastAsia="Times New Roman" w:hAnsi="Noto Sans" w:cs="Noto Sans"/>
          <w:color w:val="333333"/>
          <w:sz w:val="30"/>
          <w:szCs w:val="30"/>
          <w:lang w:eastAsia="en-CA"/>
        </w:rPr>
        <w:t>à :</w:t>
      </w:r>
      <w:proofErr w:type="gramEnd"/>
    </w:p>
    <w:p w14:paraId="035AAB50" w14:textId="77777777" w:rsidR="00FC7B24" w:rsidRPr="00FC7B24" w:rsidRDefault="00FC7B24" w:rsidP="00FC7B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rester à la maison jusqu'à ce que votre autorité locale de santé publique déclare que vous ne risquez plus de transmettre le virus</w:t>
      </w:r>
    </w:p>
    <w:p w14:paraId="486AC366" w14:textId="77777777" w:rsidR="00FC7B24" w:rsidRPr="00FC7B24" w:rsidRDefault="00FC7B24" w:rsidP="00FC7B2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lastRenderedPageBreak/>
        <w:t>éviter les contacts avec d'autres personnes</w:t>
      </w:r>
    </w:p>
    <w:p w14:paraId="42D707C1" w14:textId="77777777" w:rsidR="00FC7B24" w:rsidRP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  <w:r w:rsidRPr="00FC7B24"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  <w:t>Si vos symptômes s'aggravent, communiquez immédiatement avec votre fournisseur de soins de santé ou votre autorité de santé publique et suivez leurs instructions.</w:t>
      </w:r>
    </w:p>
    <w:p w14:paraId="4E515FF0" w14:textId="77777777" w:rsid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</w:p>
    <w:p w14:paraId="22DA5873" w14:textId="77777777" w:rsidR="00FC7B24" w:rsidRP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</w:p>
    <w:p w14:paraId="2D7FFA96" w14:textId="77777777" w:rsidR="00FC7B24" w:rsidRPr="00FC7B24" w:rsidRDefault="00FC7B24" w:rsidP="00FC7B24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fr-CA" w:eastAsia="en-CA"/>
        </w:rPr>
      </w:pPr>
    </w:p>
    <w:p w14:paraId="21BD18EC" w14:textId="77777777" w:rsidR="007A266E" w:rsidRPr="00FC7B24" w:rsidRDefault="005D7711" w:rsidP="00FC7B24">
      <w:pPr>
        <w:spacing w:after="0"/>
        <w:rPr>
          <w:lang w:val="fr-CA"/>
        </w:rPr>
      </w:pPr>
    </w:p>
    <w:p w14:paraId="6E71D3B3" w14:textId="77777777" w:rsidR="00FC7B24" w:rsidRPr="00FC7B24" w:rsidRDefault="00FC7B24">
      <w:pPr>
        <w:spacing w:after="0"/>
        <w:rPr>
          <w:lang w:val="fr-CA"/>
        </w:rPr>
      </w:pPr>
    </w:p>
    <w:sectPr w:rsidR="00FC7B24" w:rsidRPr="00FC7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957"/>
    <w:multiLevelType w:val="multilevel"/>
    <w:tmpl w:val="AFFC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50280"/>
    <w:multiLevelType w:val="multilevel"/>
    <w:tmpl w:val="250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B2981"/>
    <w:multiLevelType w:val="multilevel"/>
    <w:tmpl w:val="07C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0734A"/>
    <w:multiLevelType w:val="multilevel"/>
    <w:tmpl w:val="791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728A1"/>
    <w:multiLevelType w:val="multilevel"/>
    <w:tmpl w:val="C828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24"/>
    <w:rsid w:val="005D7711"/>
    <w:rsid w:val="00E810BC"/>
    <w:rsid w:val="00F10084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4F1E"/>
  <w15:docId w15:val="{B719EB91-ED4C-491F-ABBA-413D6EE4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B2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fr/sante-publique/services/maladies/2019-nouveau-coronavirus/symptomes/ressources-provinces-territoires-covid-19.html" TargetMode="External"/><Relationship Id="rId5" Type="http://schemas.openxmlformats.org/officeDocument/2006/relationships/hyperlink" Target="https://www.canada.ca/fr/sante-publique/services/publications/maladies-et-affections/2019-nouveau-coronavirus-fiche-inform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Bourdouleix</dc:creator>
  <cp:lastModifiedBy>Margaret Tims</cp:lastModifiedBy>
  <cp:revision>2</cp:revision>
  <dcterms:created xsi:type="dcterms:W3CDTF">2020-10-26T14:57:00Z</dcterms:created>
  <dcterms:modified xsi:type="dcterms:W3CDTF">2020-10-26T14:57:00Z</dcterms:modified>
</cp:coreProperties>
</file>