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9C" w:rsidRPr="00CC5455" w:rsidRDefault="0096465A" w:rsidP="00CC5FF7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CC5455">
        <w:rPr>
          <w:rFonts w:eastAsiaTheme="minorEastAsia" w:hAnsi="Arial" w:cs="David"/>
          <w:b/>
          <w:bCs/>
          <w:kern w:val="24"/>
          <w:sz w:val="28"/>
          <w:szCs w:val="28"/>
          <w:u w:val="single"/>
          <w:rtl/>
        </w:rPr>
        <w:t>החטיבה להתיישבות</w:t>
      </w:r>
      <w:r w:rsidR="008641B9" w:rsidRPr="00CC5455">
        <w:rPr>
          <w:rFonts w:eastAsiaTheme="minorEastAsia" w:hAnsi="Arial" w:cs="David" w:hint="cs"/>
          <w:b/>
          <w:bCs/>
          <w:kern w:val="24"/>
          <w:sz w:val="28"/>
          <w:szCs w:val="28"/>
          <w:u w:val="single"/>
          <w:rtl/>
        </w:rPr>
        <w:t xml:space="preserve"> </w:t>
      </w:r>
      <w:r w:rsidR="00CC5FF7">
        <w:rPr>
          <w:rFonts w:eastAsiaTheme="minorEastAsia" w:hAnsi="Arial" w:cs="David"/>
          <w:b/>
          <w:bCs/>
          <w:kern w:val="24"/>
          <w:sz w:val="28"/>
          <w:szCs w:val="28"/>
          <w:u w:val="single"/>
          <w:rtl/>
        </w:rPr>
        <w:t>–</w:t>
      </w:r>
      <w:r w:rsidR="008641B9" w:rsidRPr="00CC5455">
        <w:rPr>
          <w:rFonts w:eastAsiaTheme="minorEastAsia" w:hAnsi="Arial" w:cs="David" w:hint="cs"/>
          <w:b/>
          <w:bCs/>
          <w:kern w:val="24"/>
          <w:sz w:val="28"/>
          <w:szCs w:val="28"/>
          <w:u w:val="single"/>
          <w:rtl/>
        </w:rPr>
        <w:t xml:space="preserve"> </w:t>
      </w:r>
      <w:r w:rsidR="00CC5FF7">
        <w:rPr>
          <w:rFonts w:eastAsiaTheme="minorEastAsia" w:hAnsi="Arial" w:cs="David" w:hint="cs"/>
          <w:b/>
          <w:bCs/>
          <w:kern w:val="24"/>
          <w:sz w:val="28"/>
          <w:szCs w:val="28"/>
          <w:u w:val="single"/>
          <w:rtl/>
        </w:rPr>
        <w:t xml:space="preserve">טיוטת תכנית העבודה </w:t>
      </w:r>
      <w:r w:rsidRPr="00CC5455">
        <w:rPr>
          <w:rFonts w:eastAsiaTheme="minorEastAsia" w:hAnsi="Arial" w:cs="David"/>
          <w:b/>
          <w:bCs/>
          <w:kern w:val="24"/>
          <w:sz w:val="28"/>
          <w:szCs w:val="28"/>
          <w:u w:val="single"/>
          <w:rtl/>
        </w:rPr>
        <w:t>לשנת 2017</w:t>
      </w:r>
    </w:p>
    <w:p w:rsidR="00530020" w:rsidRDefault="006C7966" w:rsidP="006C7966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בהתאם לסעיף 7(ב</w:t>
      </w:r>
      <w:r w:rsidR="00CC329C" w:rsidRPr="00CC5455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) להחלטת 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</w:t>
      </w:r>
      <w:r w:rsidR="00CC329C" w:rsidRPr="00CC5455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ממשלה</w:t>
      </w:r>
      <w:r w:rsidR="005567A7" w:rsidRPr="00CC5455">
        <w:rPr>
          <w:rFonts w:cs="David" w:hint="cs"/>
          <w:sz w:val="24"/>
          <w:szCs w:val="24"/>
          <w:rtl/>
        </w:rPr>
        <w:t xml:space="preserve"> מס</w:t>
      </w:r>
      <w:r w:rsidR="00A23CA4" w:rsidRPr="00CC5455">
        <w:rPr>
          <w:rFonts w:cs="David" w:hint="cs"/>
          <w:sz w:val="24"/>
          <w:szCs w:val="24"/>
          <w:rtl/>
        </w:rPr>
        <w:t>פר</w:t>
      </w:r>
      <w:r w:rsidR="005567A7" w:rsidRPr="00CC5455">
        <w:rPr>
          <w:rFonts w:cs="David" w:hint="cs"/>
          <w:sz w:val="24"/>
          <w:szCs w:val="24"/>
          <w:rtl/>
        </w:rPr>
        <w:t xml:space="preserve"> 1998</w:t>
      </w:r>
      <w:r w:rsidR="00F47BA9" w:rsidRPr="00CC5455">
        <w:rPr>
          <w:rFonts w:cs="David" w:hint="cs"/>
          <w:sz w:val="24"/>
          <w:szCs w:val="24"/>
          <w:rtl/>
        </w:rPr>
        <w:t>, מיום 9.10.16</w:t>
      </w:r>
      <w:r w:rsidR="00A23CA4" w:rsidRPr="00CC5455">
        <w:rPr>
          <w:rFonts w:cs="David" w:hint="cs"/>
          <w:sz w:val="24"/>
          <w:szCs w:val="24"/>
          <w:rtl/>
        </w:rPr>
        <w:t>:</w:t>
      </w:r>
      <w:r w:rsidR="005567A7" w:rsidRPr="00CC5455">
        <w:rPr>
          <w:rFonts w:cs="David" w:hint="cs"/>
          <w:sz w:val="24"/>
          <w:szCs w:val="24"/>
          <w:rtl/>
        </w:rPr>
        <w:t xml:space="preserve"> "אצילת סמכויות הממשלה בתחום ההתיישבות והסדרת מערכת היחסים שבין ממשלת ישראל והחטיבה להתיישבות"</w:t>
      </w:r>
      <w:r w:rsidR="00A23CA4" w:rsidRPr="00CC5455">
        <w:rPr>
          <w:rFonts w:cs="David" w:hint="cs"/>
          <w:sz w:val="24"/>
          <w:szCs w:val="24"/>
          <w:rtl/>
        </w:rPr>
        <w:t>,</w:t>
      </w:r>
      <w:r w:rsidR="005567A7" w:rsidRPr="00CC5455">
        <w:rPr>
          <w:rFonts w:cs="David" w:hint="cs"/>
          <w:sz w:val="24"/>
          <w:szCs w:val="24"/>
          <w:rtl/>
        </w:rPr>
        <w:t xml:space="preserve"> </w:t>
      </w:r>
      <w:r w:rsidR="00CC329C" w:rsidRPr="00CC5455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ולאחר פרסום מסמך מדיניות השר בהתאם לסעיף 7(א) להחלטת הממשלה, 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הטיל</w:t>
      </w:r>
      <w:r w:rsidR="00CC329C" w:rsidRPr="00CC5455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מנכ"ל החטיבה להתיישבות על עובדי החטיבה לגבש טיוטת תכנית עבודה שנתית מפורטת לשנת 2017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בהתאם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להנחיות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ודגשים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שהוגדרו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במסמך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המדיניות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אשר פורסם לציבור ב</w:t>
      </w:r>
      <w:r w:rsidR="00F3379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-15 ב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יוני 2017. </w:t>
      </w:r>
    </w:p>
    <w:p w:rsidR="00530020" w:rsidRDefault="006C7966" w:rsidP="006C7966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הטיוטה גובשה לאור היעדים והמטרות שקבע השר במסמך המדיניות והיא כוללת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פירוט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של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כלל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המשימות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תבוצענה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לשם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השגת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היעדים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והמטרות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במסמך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המדיניות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;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פירוט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של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הוצאות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התקורה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לביצוען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;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לוחות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זמנים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ואבני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דרך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לביצוע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;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היקף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כוח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האדם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;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התקציב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הנדרש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;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מדדי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ביצוע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וחסמים</w:t>
      </w:r>
      <w:r w:rsidRPr="006C7966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6C796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צפויים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. </w:t>
      </w:r>
    </w:p>
    <w:p w:rsidR="006C7966" w:rsidRPr="00530020" w:rsidRDefault="006C7966" w:rsidP="00AC24B6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טיוטת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תכנית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העבודה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השנתית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נבחנה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על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ידי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צוות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מקצועי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במשרד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החקלאות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אשר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בו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חברים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,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בין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היתר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,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הגורם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האחראי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על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פעילות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החטיבה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במשרד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החקלאות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האמור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בסעיף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12 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להחלטת הממשלה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, ד"ר רותי פרום אריכא,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ושני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סמנכ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>"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לים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מהמשרד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, צביקה כהן סמנכ"ל למימון והשקעות ורענן אמויאל מנהל אגף בכיר לתכנון וכלכלה.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הצוות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המקצועי </w:t>
      </w:r>
      <w:r w:rsid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קיים היוועצות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משרד הבינוי והשיכון ב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נוגע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להיבטים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בתכנית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העבודה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הקשורים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לסמכויות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יו,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לשם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מניעת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הפעלת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סמכות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מקבילה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על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ידי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החטיבה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ולשם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מניעת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כפל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תקצוב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. </w:t>
      </w:r>
      <w:r w:rsidR="00AC24B6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כמו כן נערכה פנייה ליועץ שר הביטחון.</w:t>
      </w:r>
    </w:p>
    <w:p w:rsidR="00530020" w:rsidRDefault="006C7966" w:rsidP="00530020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עובדי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החטיבה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עדכנו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את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תכנית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העבודה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השנתית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בהתאם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להנחיות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הצוות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המקצועי</w:t>
      </w:r>
      <w:r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. </w:t>
      </w:r>
    </w:p>
    <w:p w:rsidR="00530020" w:rsidRDefault="00530020" w:rsidP="00530020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כעת מועברת ט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יוטת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תכנית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העבודה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לפרסום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להערות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הציבור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,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באתר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האינטרנט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של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משרד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החקלאות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ובאתר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האינטרנט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של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החטיבה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להתיישבות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>.</w:t>
      </w: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 xml:space="preserve"> </w:t>
      </w:r>
    </w:p>
    <w:p w:rsidR="00037377" w:rsidRDefault="00530020" w:rsidP="00530020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  <w:r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לא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חר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פרסומה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של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תכנית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העבודה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השנתית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להערות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הציבור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ובחינת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ההערות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על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ידי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הצוות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המקצועי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,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תועבר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התכנית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לאישור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השר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או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לאישורו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 xml:space="preserve"> </w:t>
      </w:r>
      <w:r w:rsidR="006C7966" w:rsidRPr="00530020">
        <w:rPr>
          <w:rFonts w:ascii="David" w:eastAsia="David" w:hAnsi="David" w:cs="David" w:hint="cs"/>
          <w:sz w:val="24"/>
          <w:szCs w:val="24"/>
          <w:rtl/>
          <w:lang w:val="he-IL" w:eastAsia="he-IL"/>
        </w:rPr>
        <w:t>בשינויים</w:t>
      </w:r>
      <w:r w:rsidR="006C7966" w:rsidRPr="00530020">
        <w:rPr>
          <w:rFonts w:ascii="David" w:eastAsia="David" w:hAnsi="David" w:cs="David"/>
          <w:sz w:val="24"/>
          <w:szCs w:val="24"/>
          <w:rtl/>
          <w:lang w:val="he-IL" w:eastAsia="he-IL"/>
        </w:rPr>
        <w:t>.</w:t>
      </w:r>
    </w:p>
    <w:p w:rsidR="00530020" w:rsidRDefault="00530020" w:rsidP="00530020">
      <w:pPr>
        <w:spacing w:line="480" w:lineRule="auto"/>
        <w:jc w:val="both"/>
        <w:rPr>
          <w:rFonts w:ascii="David" w:eastAsia="David" w:hAnsi="David" w:cs="David"/>
          <w:sz w:val="24"/>
          <w:szCs w:val="24"/>
          <w:rtl/>
          <w:lang w:val="he-IL" w:eastAsia="he-IL"/>
        </w:rPr>
      </w:pPr>
    </w:p>
    <w:p w:rsidR="00501158" w:rsidRPr="00530020" w:rsidRDefault="00530020" w:rsidP="0053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r w:rsidRPr="00530020">
        <w:rPr>
          <w:rFonts w:cs="David" w:hint="cs"/>
          <w:b/>
          <w:bCs/>
          <w:sz w:val="24"/>
          <w:szCs w:val="24"/>
          <w:rtl/>
        </w:rPr>
        <w:t xml:space="preserve">מועד פרסום תכנית העבודה של החטיבה להתיישבות לשנת 2017 </w:t>
      </w:r>
      <w:r w:rsidRPr="00530020">
        <w:rPr>
          <w:rFonts w:cs="David"/>
          <w:b/>
          <w:bCs/>
          <w:sz w:val="24"/>
          <w:szCs w:val="24"/>
          <w:rtl/>
        </w:rPr>
        <w:t>–</w:t>
      </w:r>
      <w:r w:rsidRPr="00530020">
        <w:rPr>
          <w:rFonts w:cs="David" w:hint="cs"/>
          <w:b/>
          <w:bCs/>
          <w:sz w:val="24"/>
          <w:szCs w:val="24"/>
          <w:rtl/>
        </w:rPr>
        <w:t xml:space="preserve"> 9.8.2017</w:t>
      </w:r>
    </w:p>
    <w:p w:rsidR="00530020" w:rsidRDefault="00530020" w:rsidP="0053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="David"/>
          <w:b/>
          <w:bCs/>
          <w:sz w:val="24"/>
          <w:szCs w:val="24"/>
          <w:rtl/>
        </w:rPr>
      </w:pPr>
      <w:r w:rsidRPr="00530020">
        <w:rPr>
          <w:rFonts w:cs="David" w:hint="cs"/>
          <w:b/>
          <w:bCs/>
          <w:sz w:val="24"/>
          <w:szCs w:val="24"/>
          <w:rtl/>
        </w:rPr>
        <w:t xml:space="preserve">ניתן להגיש הערות לתכנית העבודה עד ליום </w:t>
      </w:r>
      <w:r w:rsidRPr="00530020">
        <w:rPr>
          <w:rFonts w:cs="David"/>
          <w:b/>
          <w:bCs/>
          <w:sz w:val="24"/>
          <w:szCs w:val="24"/>
          <w:rtl/>
        </w:rPr>
        <w:t>–</w:t>
      </w:r>
      <w:r w:rsidRPr="00530020">
        <w:rPr>
          <w:rFonts w:cs="David" w:hint="cs"/>
          <w:b/>
          <w:bCs/>
          <w:sz w:val="24"/>
          <w:szCs w:val="24"/>
          <w:rtl/>
        </w:rPr>
        <w:t xml:space="preserve"> 23.8.2017 בשעה 15:00.</w:t>
      </w:r>
    </w:p>
    <w:p w:rsidR="00530020" w:rsidRPr="00530020" w:rsidRDefault="00530020" w:rsidP="0053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כתובת להגשת הערות בדואר אלקטרוני בלבד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hyperlink r:id="rId8" w:history="1">
        <w:r w:rsidRPr="0053002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hityashvut@moag.gov.il</w:t>
        </w:r>
      </w:hyperlink>
    </w:p>
    <w:sectPr w:rsidR="00530020" w:rsidRPr="00530020" w:rsidSect="00311BB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03" w:rsidRDefault="00C41803" w:rsidP="0036052D">
      <w:pPr>
        <w:spacing w:after="0" w:line="240" w:lineRule="auto"/>
      </w:pPr>
      <w:r>
        <w:separator/>
      </w:r>
    </w:p>
  </w:endnote>
  <w:endnote w:type="continuationSeparator" w:id="0">
    <w:p w:rsidR="00C41803" w:rsidRDefault="00C41803" w:rsidP="0036052D">
      <w:pPr>
        <w:spacing w:after="0" w:line="240" w:lineRule="auto"/>
      </w:pPr>
      <w:r>
        <w:continuationSeparator/>
      </w:r>
    </w:p>
  </w:endnote>
  <w:endnote w:type="continuationNotice" w:id="1">
    <w:p w:rsidR="00C41803" w:rsidRDefault="00C41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A9" w:rsidRDefault="000C34A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03" w:rsidRDefault="00C41803" w:rsidP="0036052D">
      <w:pPr>
        <w:spacing w:after="0" w:line="240" w:lineRule="auto"/>
      </w:pPr>
      <w:r>
        <w:separator/>
      </w:r>
    </w:p>
  </w:footnote>
  <w:footnote w:type="continuationSeparator" w:id="0">
    <w:p w:rsidR="00C41803" w:rsidRDefault="00C41803" w:rsidP="0036052D">
      <w:pPr>
        <w:spacing w:after="0" w:line="240" w:lineRule="auto"/>
      </w:pPr>
      <w:r>
        <w:continuationSeparator/>
      </w:r>
    </w:p>
  </w:footnote>
  <w:footnote w:type="continuationNotice" w:id="1">
    <w:p w:rsidR="00C41803" w:rsidRDefault="00C41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A9" w:rsidRDefault="000C34A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662EBE"/>
    <w:lvl w:ilvl="0">
      <w:start w:val="1"/>
      <w:numFmt w:val="decimal"/>
      <w:pStyle w:val="1"/>
      <w:lvlText w:val="%1.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pStyle w:val="2"/>
      <w:lvlText w:val="%1.%2."/>
      <w:legacy w:legacy="1" w:legacySpace="0" w:legacyIndent="709"/>
      <w:lvlJc w:val="left"/>
      <w:pPr>
        <w:ind w:left="1418" w:hanging="709"/>
      </w:pPr>
    </w:lvl>
    <w:lvl w:ilvl="2">
      <w:start w:val="1"/>
      <w:numFmt w:val="decimal"/>
      <w:pStyle w:val="3"/>
      <w:lvlText w:val="%1.%2.%3."/>
      <w:legacy w:legacy="1" w:legacySpace="0" w:legacyIndent="851"/>
      <w:lvlJc w:val="left"/>
      <w:pPr>
        <w:ind w:left="2269" w:hanging="851"/>
      </w:pPr>
    </w:lvl>
    <w:lvl w:ilvl="3">
      <w:start w:val="1"/>
      <w:numFmt w:val="decimal"/>
      <w:pStyle w:val="4"/>
      <w:lvlText w:val="%1.%2.%3.%4."/>
      <w:legacy w:legacy="1" w:legacySpace="0" w:legacyIndent="1134"/>
      <w:lvlJc w:val="left"/>
      <w:pPr>
        <w:ind w:left="3403" w:hanging="1134"/>
      </w:pPr>
    </w:lvl>
    <w:lvl w:ilvl="4">
      <w:start w:val="1"/>
      <w:numFmt w:val="decimal"/>
      <w:pStyle w:val="5"/>
      <w:lvlText w:val="%1.%2.%3.%4.%5."/>
      <w:legacy w:legacy="1" w:legacySpace="0" w:legacyIndent="1418"/>
      <w:lvlJc w:val="right"/>
      <w:pPr>
        <w:ind w:left="4821" w:hanging="1418"/>
      </w:pPr>
    </w:lvl>
    <w:lvl w:ilvl="5">
      <w:start w:val="1"/>
      <w:numFmt w:val="decimal"/>
      <w:pStyle w:val="6"/>
      <w:lvlText w:val="%1.%2.%3.%4.%5.%6."/>
      <w:legacy w:legacy="1" w:legacySpace="0" w:legacyIndent="1418"/>
      <w:lvlJc w:val="center"/>
      <w:pPr>
        <w:ind w:left="6239" w:hanging="1418"/>
      </w:pPr>
    </w:lvl>
    <w:lvl w:ilvl="6">
      <w:start w:val="1"/>
      <w:numFmt w:val="decimal"/>
      <w:pStyle w:val="7"/>
      <w:lvlText w:val="%1.%2.%3.%4.%5.%6.%7."/>
      <w:legacy w:legacy="1" w:legacySpace="0" w:legacyIndent="851"/>
      <w:lvlJc w:val="center"/>
      <w:pPr>
        <w:ind w:left="7090" w:hanging="851"/>
      </w:pPr>
    </w:lvl>
    <w:lvl w:ilvl="7">
      <w:start w:val="1"/>
      <w:numFmt w:val="decimal"/>
      <w:pStyle w:val="8"/>
      <w:lvlText w:val="%1.%2.%3.%4.%5.%6.%7.%8."/>
      <w:legacy w:legacy="1" w:legacySpace="0" w:legacyIndent="851"/>
      <w:lvlJc w:val="center"/>
      <w:pPr>
        <w:ind w:left="7941" w:hanging="851"/>
      </w:pPr>
    </w:lvl>
    <w:lvl w:ilvl="8">
      <w:start w:val="1"/>
      <w:numFmt w:val="decimal"/>
      <w:pStyle w:val="9"/>
      <w:lvlText w:val="%1.%2.%3.%4.%5.%6.%7.%8.%9."/>
      <w:legacy w:legacy="1" w:legacySpace="0" w:legacyIndent="851"/>
      <w:lvlJc w:val="center"/>
      <w:pPr>
        <w:ind w:left="8792" w:hanging="851"/>
      </w:pPr>
    </w:lvl>
  </w:abstractNum>
  <w:abstractNum w:abstractNumId="1" w15:restartNumberingAfterBreak="0">
    <w:nsid w:val="00CF392C"/>
    <w:multiLevelType w:val="hybridMultilevel"/>
    <w:tmpl w:val="2EA4BA00"/>
    <w:lvl w:ilvl="0" w:tplc="3538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C9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0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8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4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060DF2"/>
    <w:multiLevelType w:val="hybridMultilevel"/>
    <w:tmpl w:val="3968DB04"/>
    <w:lvl w:ilvl="0" w:tplc="040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5916"/>
    <w:multiLevelType w:val="hybridMultilevel"/>
    <w:tmpl w:val="DFC055D6"/>
    <w:numStyleLink w:val="ImportedStyle2"/>
  </w:abstractNum>
  <w:abstractNum w:abstractNumId="4" w15:restartNumberingAfterBreak="0">
    <w:nsid w:val="08F26F68"/>
    <w:multiLevelType w:val="hybridMultilevel"/>
    <w:tmpl w:val="A18640E0"/>
    <w:lvl w:ilvl="0" w:tplc="03D0898C">
      <w:start w:val="1"/>
      <w:numFmt w:val="decimal"/>
      <w:lvlText w:val="%1."/>
      <w:lvlJc w:val="left"/>
      <w:pPr>
        <w:ind w:left="720" w:hanging="360"/>
      </w:pPr>
      <w:rPr>
        <w:rFonts w:eastAsiaTheme="minorEastAsia" w:hAnsi="Aria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1DE1"/>
    <w:multiLevelType w:val="hybridMultilevel"/>
    <w:tmpl w:val="DFC055D6"/>
    <w:styleLink w:val="ImportedStyle2"/>
    <w:lvl w:ilvl="0" w:tplc="6924FE48">
      <w:start w:val="1"/>
      <w:numFmt w:val="bullet"/>
      <w:lvlText w:val="-"/>
      <w:lvlJc w:val="left"/>
      <w:pPr>
        <w:ind w:left="793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042C16">
      <w:start w:val="1"/>
      <w:numFmt w:val="bullet"/>
      <w:lvlText w:val="-"/>
      <w:lvlJc w:val="left"/>
      <w:pPr>
        <w:ind w:left="114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1A8CF8">
      <w:start w:val="1"/>
      <w:numFmt w:val="bullet"/>
      <w:lvlText w:val="-"/>
      <w:lvlJc w:val="left"/>
      <w:pPr>
        <w:ind w:left="186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3CB3AA">
      <w:start w:val="1"/>
      <w:numFmt w:val="bullet"/>
      <w:lvlText w:val="-"/>
      <w:lvlJc w:val="left"/>
      <w:pPr>
        <w:ind w:left="258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AC7118">
      <w:start w:val="1"/>
      <w:numFmt w:val="bullet"/>
      <w:lvlText w:val="-"/>
      <w:lvlJc w:val="left"/>
      <w:pPr>
        <w:ind w:left="330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2AD0E">
      <w:start w:val="1"/>
      <w:numFmt w:val="bullet"/>
      <w:lvlText w:val="-"/>
      <w:lvlJc w:val="left"/>
      <w:pPr>
        <w:ind w:left="402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0D25C">
      <w:start w:val="1"/>
      <w:numFmt w:val="bullet"/>
      <w:lvlText w:val="-"/>
      <w:lvlJc w:val="left"/>
      <w:pPr>
        <w:ind w:left="474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8DDC4">
      <w:start w:val="1"/>
      <w:numFmt w:val="bullet"/>
      <w:lvlText w:val="-"/>
      <w:lvlJc w:val="left"/>
      <w:pPr>
        <w:ind w:left="546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14B2">
      <w:start w:val="1"/>
      <w:numFmt w:val="bullet"/>
      <w:lvlText w:val="-"/>
      <w:lvlJc w:val="left"/>
      <w:pPr>
        <w:ind w:left="6185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BD6965"/>
    <w:multiLevelType w:val="hybridMultilevel"/>
    <w:tmpl w:val="455E942A"/>
    <w:lvl w:ilvl="0" w:tplc="8382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6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C0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9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807A3C"/>
    <w:multiLevelType w:val="hybridMultilevel"/>
    <w:tmpl w:val="37A0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6739"/>
    <w:multiLevelType w:val="hybridMultilevel"/>
    <w:tmpl w:val="9346928E"/>
    <w:lvl w:ilvl="0" w:tplc="E35CD3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4B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460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EF8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85B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07B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018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24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3C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EE78C1"/>
    <w:multiLevelType w:val="hybridMultilevel"/>
    <w:tmpl w:val="BE68281A"/>
    <w:lvl w:ilvl="0" w:tplc="E35830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207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CD1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E32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C33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C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C77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E63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22C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EF37F8"/>
    <w:multiLevelType w:val="hybridMultilevel"/>
    <w:tmpl w:val="BE60FDD6"/>
    <w:lvl w:ilvl="0" w:tplc="C03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0B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8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8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A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1A4FF6"/>
    <w:multiLevelType w:val="hybridMultilevel"/>
    <w:tmpl w:val="A3E2AB8E"/>
    <w:lvl w:ilvl="0" w:tplc="0409000F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4904671E"/>
    <w:multiLevelType w:val="hybridMultilevel"/>
    <w:tmpl w:val="553EB5AC"/>
    <w:lvl w:ilvl="0" w:tplc="084205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28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4C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53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B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5B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824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661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A58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AD6E45"/>
    <w:multiLevelType w:val="hybridMultilevel"/>
    <w:tmpl w:val="7E9A6B1E"/>
    <w:lvl w:ilvl="0" w:tplc="DAB268C6">
      <w:start w:val="1"/>
      <w:numFmt w:val="decimal"/>
      <w:lvlText w:val="(%1)"/>
      <w:lvlJc w:val="left"/>
      <w:pPr>
        <w:ind w:left="1230" w:hanging="360"/>
      </w:pPr>
      <w:rPr>
        <w:rFonts w:cs="David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60CF6">
      <w:start w:val="1"/>
      <w:numFmt w:val="lowerLetter"/>
      <w:lvlText w:val="%2."/>
      <w:lvlJc w:val="left"/>
      <w:pPr>
        <w:ind w:left="1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0483E">
      <w:start w:val="1"/>
      <w:numFmt w:val="lowerRoman"/>
      <w:lvlText w:val="%3."/>
      <w:lvlJc w:val="left"/>
      <w:pPr>
        <w:ind w:left="202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34EB1E">
      <w:start w:val="1"/>
      <w:numFmt w:val="decimal"/>
      <w:lvlText w:val="%4."/>
      <w:lvlJc w:val="left"/>
      <w:pPr>
        <w:ind w:left="2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06F6D0">
      <w:start w:val="1"/>
      <w:numFmt w:val="lowerLetter"/>
      <w:lvlText w:val="%5."/>
      <w:lvlJc w:val="left"/>
      <w:pPr>
        <w:ind w:left="3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EED14">
      <w:start w:val="1"/>
      <w:numFmt w:val="lowerRoman"/>
      <w:lvlText w:val="%6."/>
      <w:lvlJc w:val="left"/>
      <w:pPr>
        <w:ind w:left="418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BA21DA">
      <w:start w:val="1"/>
      <w:numFmt w:val="decimal"/>
      <w:lvlText w:val="%7."/>
      <w:lvlJc w:val="left"/>
      <w:pPr>
        <w:ind w:left="49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D6C">
      <w:start w:val="1"/>
      <w:numFmt w:val="lowerLetter"/>
      <w:lvlText w:val="%8."/>
      <w:lvlJc w:val="left"/>
      <w:pPr>
        <w:ind w:left="56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701F10">
      <w:start w:val="1"/>
      <w:numFmt w:val="lowerRoman"/>
      <w:lvlText w:val="%9."/>
      <w:lvlJc w:val="left"/>
      <w:pPr>
        <w:ind w:left="634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0900687"/>
    <w:multiLevelType w:val="hybridMultilevel"/>
    <w:tmpl w:val="8D2AF14E"/>
    <w:lvl w:ilvl="0" w:tplc="DF9C16C6">
      <w:start w:val="1"/>
      <w:numFmt w:val="hebrew1"/>
      <w:lvlText w:val="%1."/>
      <w:lvlJc w:val="center"/>
      <w:pPr>
        <w:ind w:left="785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FA47A4"/>
    <w:multiLevelType w:val="hybridMultilevel"/>
    <w:tmpl w:val="61381E84"/>
    <w:lvl w:ilvl="0" w:tplc="EE06E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2C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EE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5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A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E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665391"/>
    <w:multiLevelType w:val="hybridMultilevel"/>
    <w:tmpl w:val="652248D6"/>
    <w:lvl w:ilvl="0" w:tplc="C1D0FA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C9D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230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EE6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877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002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A3E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22E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4B3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943386"/>
    <w:multiLevelType w:val="hybridMultilevel"/>
    <w:tmpl w:val="BC268C12"/>
    <w:lvl w:ilvl="0" w:tplc="315E4432">
      <w:start w:val="1"/>
      <w:numFmt w:val="decimal"/>
      <w:lvlText w:val="%1."/>
      <w:lvlJc w:val="left"/>
      <w:pPr>
        <w:ind w:left="-2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8" w15:restartNumberingAfterBreak="0">
    <w:nsid w:val="7AFE2FA0"/>
    <w:multiLevelType w:val="hybridMultilevel"/>
    <w:tmpl w:val="7AEC3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A"/>
    <w:rsid w:val="00000476"/>
    <w:rsid w:val="00001C8E"/>
    <w:rsid w:val="000114CB"/>
    <w:rsid w:val="000114EC"/>
    <w:rsid w:val="000208E2"/>
    <w:rsid w:val="00037377"/>
    <w:rsid w:val="000502EA"/>
    <w:rsid w:val="000556B8"/>
    <w:rsid w:val="00065A8A"/>
    <w:rsid w:val="000C34A9"/>
    <w:rsid w:val="000C4F34"/>
    <w:rsid w:val="000C6CB0"/>
    <w:rsid w:val="000D70EE"/>
    <w:rsid w:val="001136EA"/>
    <w:rsid w:val="001147B6"/>
    <w:rsid w:val="00122438"/>
    <w:rsid w:val="00127DCD"/>
    <w:rsid w:val="00143133"/>
    <w:rsid w:val="00154082"/>
    <w:rsid w:val="00186B98"/>
    <w:rsid w:val="001A698B"/>
    <w:rsid w:val="001B045F"/>
    <w:rsid w:val="001D76E8"/>
    <w:rsid w:val="002010E6"/>
    <w:rsid w:val="00213AA8"/>
    <w:rsid w:val="00214A01"/>
    <w:rsid w:val="00216411"/>
    <w:rsid w:val="00216B1D"/>
    <w:rsid w:val="002246F9"/>
    <w:rsid w:val="002426F7"/>
    <w:rsid w:val="00272280"/>
    <w:rsid w:val="002850AC"/>
    <w:rsid w:val="002A570F"/>
    <w:rsid w:val="002C70AF"/>
    <w:rsid w:val="002E17A2"/>
    <w:rsid w:val="002F487A"/>
    <w:rsid w:val="00311BB7"/>
    <w:rsid w:val="0031283C"/>
    <w:rsid w:val="003268EE"/>
    <w:rsid w:val="00331FD8"/>
    <w:rsid w:val="00345BDF"/>
    <w:rsid w:val="0035257D"/>
    <w:rsid w:val="003525B4"/>
    <w:rsid w:val="0036052D"/>
    <w:rsid w:val="003726C8"/>
    <w:rsid w:val="00377502"/>
    <w:rsid w:val="003817C4"/>
    <w:rsid w:val="00390E63"/>
    <w:rsid w:val="003939ED"/>
    <w:rsid w:val="003A2EB3"/>
    <w:rsid w:val="003A7032"/>
    <w:rsid w:val="003C2568"/>
    <w:rsid w:val="00422F3A"/>
    <w:rsid w:val="00427987"/>
    <w:rsid w:val="00457D2C"/>
    <w:rsid w:val="004672B8"/>
    <w:rsid w:val="00467B21"/>
    <w:rsid w:val="00471A48"/>
    <w:rsid w:val="004833C4"/>
    <w:rsid w:val="004B57D5"/>
    <w:rsid w:val="004C3F7F"/>
    <w:rsid w:val="004C4CD7"/>
    <w:rsid w:val="004F43D0"/>
    <w:rsid w:val="00500AAE"/>
    <w:rsid w:val="00501158"/>
    <w:rsid w:val="0051792B"/>
    <w:rsid w:val="00530020"/>
    <w:rsid w:val="00541407"/>
    <w:rsid w:val="00555219"/>
    <w:rsid w:val="005567A7"/>
    <w:rsid w:val="0056117A"/>
    <w:rsid w:val="005778BA"/>
    <w:rsid w:val="00583102"/>
    <w:rsid w:val="00596989"/>
    <w:rsid w:val="005A16AE"/>
    <w:rsid w:val="00603E1E"/>
    <w:rsid w:val="00617686"/>
    <w:rsid w:val="00623CAF"/>
    <w:rsid w:val="00636A40"/>
    <w:rsid w:val="00636ECB"/>
    <w:rsid w:val="006504D6"/>
    <w:rsid w:val="006B68E3"/>
    <w:rsid w:val="006C6C05"/>
    <w:rsid w:val="006C7966"/>
    <w:rsid w:val="006E4441"/>
    <w:rsid w:val="00716953"/>
    <w:rsid w:val="00733857"/>
    <w:rsid w:val="00755C48"/>
    <w:rsid w:val="007A5F11"/>
    <w:rsid w:val="007B260C"/>
    <w:rsid w:val="007C2A52"/>
    <w:rsid w:val="00815DDF"/>
    <w:rsid w:val="008309CA"/>
    <w:rsid w:val="008637D7"/>
    <w:rsid w:val="008641B9"/>
    <w:rsid w:val="00880376"/>
    <w:rsid w:val="00896530"/>
    <w:rsid w:val="008A21D3"/>
    <w:rsid w:val="008D0D77"/>
    <w:rsid w:val="008F7CFA"/>
    <w:rsid w:val="00903AB6"/>
    <w:rsid w:val="009130B2"/>
    <w:rsid w:val="009166DB"/>
    <w:rsid w:val="00921A51"/>
    <w:rsid w:val="0096465A"/>
    <w:rsid w:val="00997D99"/>
    <w:rsid w:val="009A4FDB"/>
    <w:rsid w:val="009D71A8"/>
    <w:rsid w:val="00A01AF5"/>
    <w:rsid w:val="00A1330C"/>
    <w:rsid w:val="00A23CA4"/>
    <w:rsid w:val="00A27497"/>
    <w:rsid w:val="00A34269"/>
    <w:rsid w:val="00A43487"/>
    <w:rsid w:val="00A74DEE"/>
    <w:rsid w:val="00A916B9"/>
    <w:rsid w:val="00AA4803"/>
    <w:rsid w:val="00AC24B6"/>
    <w:rsid w:val="00AE0E7D"/>
    <w:rsid w:val="00AE1E67"/>
    <w:rsid w:val="00AE797A"/>
    <w:rsid w:val="00AF057A"/>
    <w:rsid w:val="00B04548"/>
    <w:rsid w:val="00B652D1"/>
    <w:rsid w:val="00BE21A7"/>
    <w:rsid w:val="00C00E62"/>
    <w:rsid w:val="00C121FF"/>
    <w:rsid w:val="00C36584"/>
    <w:rsid w:val="00C41803"/>
    <w:rsid w:val="00CA3CEE"/>
    <w:rsid w:val="00CB0796"/>
    <w:rsid w:val="00CC329C"/>
    <w:rsid w:val="00CC5455"/>
    <w:rsid w:val="00CC5FF7"/>
    <w:rsid w:val="00D10B66"/>
    <w:rsid w:val="00D27D44"/>
    <w:rsid w:val="00D4340E"/>
    <w:rsid w:val="00D43F35"/>
    <w:rsid w:val="00D542B7"/>
    <w:rsid w:val="00D61D1B"/>
    <w:rsid w:val="00D8056F"/>
    <w:rsid w:val="00D86017"/>
    <w:rsid w:val="00D96912"/>
    <w:rsid w:val="00DA5674"/>
    <w:rsid w:val="00DB56C8"/>
    <w:rsid w:val="00DD5D8F"/>
    <w:rsid w:val="00E3286D"/>
    <w:rsid w:val="00E57992"/>
    <w:rsid w:val="00E70C0B"/>
    <w:rsid w:val="00E7384C"/>
    <w:rsid w:val="00E918B8"/>
    <w:rsid w:val="00E9503D"/>
    <w:rsid w:val="00EA2212"/>
    <w:rsid w:val="00EF001E"/>
    <w:rsid w:val="00F21F08"/>
    <w:rsid w:val="00F32B19"/>
    <w:rsid w:val="00F33790"/>
    <w:rsid w:val="00F43B0F"/>
    <w:rsid w:val="00F47BA9"/>
    <w:rsid w:val="00F55B6A"/>
    <w:rsid w:val="00FA445F"/>
    <w:rsid w:val="00FC1229"/>
    <w:rsid w:val="00FC69D7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AEFE7-A097-45EB-900E-FA8198B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Char תו תו,Char תו1,Heading 1 Char,dor1 Char,Heading 1 Char1,Heading 1 Char Char,dor1,H1,Top 1,ראש פרק,Aharoni 32 underline,כותרת על,b1,level 1,Level 1 Head,Head 1,Head 11,Head 12,Head 111,Head 13,Head 112,Head 14,Head 113,Head 15,Head 114"/>
    <w:basedOn w:val="a"/>
    <w:link w:val="10"/>
    <w:qFormat/>
    <w:rsid w:val="001D76E8"/>
    <w:pPr>
      <w:numPr>
        <w:numId w:val="15"/>
      </w:numPr>
      <w:spacing w:before="240"/>
      <w:outlineLvl w:val="0"/>
    </w:pPr>
    <w:rPr>
      <w:rFonts w:eastAsia="Times New Roman"/>
    </w:rPr>
  </w:style>
  <w:style w:type="paragraph" w:styleId="2">
    <w:name w:val="heading 2"/>
    <w:aliases w:val="Char תו,Char,כותרת 2 תו תו,Char Char תו,dor1.1,H2,Top 2,Para2,סעיף ראשי,h2,Aharoni 28,2,Reset numbering,Major,יאיר כותרת 2,כותרת ראשית,????? ?????,s,כותרת 2 תו תו תו תו תו,כותרת 2 תו תו תו תו תו תו תו,כותרת 2 תו תו תו תו,Proposal"/>
    <w:basedOn w:val="a"/>
    <w:link w:val="20"/>
    <w:semiHidden/>
    <w:unhideWhenUsed/>
    <w:qFormat/>
    <w:rsid w:val="001D76E8"/>
    <w:pPr>
      <w:numPr>
        <w:ilvl w:val="1"/>
        <w:numId w:val="15"/>
      </w:numPr>
      <w:spacing w:before="240"/>
      <w:outlineLvl w:val="1"/>
    </w:pPr>
    <w:rPr>
      <w:rFonts w:eastAsia="Times New Roman"/>
    </w:rPr>
  </w:style>
  <w:style w:type="paragraph" w:styleId="3">
    <w:name w:val="heading 3"/>
    <w:aliases w:val="Subtitle,H3,Para3,h3,Table Attribute Heading,H31,H32,H33,H311,Subhead B,Heading C,Org Heading 1,h1,Topic Title,top,Normal 28 B,3,כותרת משנה1,HHHeading,l3,Level 3 Head,t?tulo 3,Kop 3V,3heading"/>
    <w:basedOn w:val="a"/>
    <w:link w:val="30"/>
    <w:semiHidden/>
    <w:unhideWhenUsed/>
    <w:qFormat/>
    <w:rsid w:val="001D76E8"/>
    <w:pPr>
      <w:numPr>
        <w:ilvl w:val="2"/>
        <w:numId w:val="15"/>
      </w:numPr>
      <w:spacing w:before="240"/>
      <w:outlineLvl w:val="2"/>
    </w:pPr>
    <w:rPr>
      <w:rFonts w:eastAsia="Times New Roman"/>
    </w:rPr>
  </w:style>
  <w:style w:type="paragraph" w:styleId="4">
    <w:name w:val="heading 4"/>
    <w:aliases w:val="H4,Ref Heading 1,rh1,Ref,Ref Heading 5,First Subheading,Normal 24 B,Level 2 - a,àðâìéú,Heading יאיר רמה 4"/>
    <w:basedOn w:val="a"/>
    <w:link w:val="40"/>
    <w:semiHidden/>
    <w:unhideWhenUsed/>
    <w:qFormat/>
    <w:rsid w:val="001D76E8"/>
    <w:pPr>
      <w:numPr>
        <w:ilvl w:val="3"/>
        <w:numId w:val="15"/>
      </w:numPr>
      <w:spacing w:before="240"/>
      <w:outlineLvl w:val="3"/>
    </w:pPr>
    <w:rPr>
      <w:rFonts w:eastAsia="Times New Roman"/>
    </w:rPr>
  </w:style>
  <w:style w:type="paragraph" w:styleId="5">
    <w:name w:val="heading 5"/>
    <w:aliases w:val="Normal 20 B"/>
    <w:basedOn w:val="a"/>
    <w:link w:val="50"/>
    <w:semiHidden/>
    <w:unhideWhenUsed/>
    <w:qFormat/>
    <w:rsid w:val="001D76E8"/>
    <w:pPr>
      <w:keepLines/>
      <w:numPr>
        <w:ilvl w:val="4"/>
        <w:numId w:val="15"/>
      </w:numPr>
      <w:spacing w:before="240"/>
      <w:outlineLvl w:val="4"/>
    </w:pPr>
    <w:rPr>
      <w:rFonts w:eastAsia="Times New Roman"/>
    </w:rPr>
  </w:style>
  <w:style w:type="paragraph" w:styleId="6">
    <w:name w:val="heading 6"/>
    <w:aliases w:val="מוגדש,כותרת 6 תו תו,Normal 16 B"/>
    <w:basedOn w:val="a"/>
    <w:link w:val="60"/>
    <w:semiHidden/>
    <w:unhideWhenUsed/>
    <w:qFormat/>
    <w:rsid w:val="001D76E8"/>
    <w:pPr>
      <w:keepLines/>
      <w:numPr>
        <w:ilvl w:val="5"/>
        <w:numId w:val="15"/>
      </w:numPr>
      <w:spacing w:after="120"/>
      <w:outlineLvl w:val="5"/>
    </w:pPr>
    <w:rPr>
      <w:rFonts w:eastAsia="Times New Roman"/>
    </w:rPr>
  </w:style>
  <w:style w:type="paragraph" w:styleId="7">
    <w:name w:val="heading 7"/>
    <w:aliases w:val="Normal B"/>
    <w:basedOn w:val="a"/>
    <w:link w:val="70"/>
    <w:semiHidden/>
    <w:unhideWhenUsed/>
    <w:qFormat/>
    <w:rsid w:val="001D76E8"/>
    <w:pPr>
      <w:keepLines/>
      <w:numPr>
        <w:ilvl w:val="6"/>
        <w:numId w:val="15"/>
      </w:numPr>
      <w:spacing w:after="120"/>
      <w:outlineLvl w:val="6"/>
    </w:pPr>
  </w:style>
  <w:style w:type="paragraph" w:styleId="8">
    <w:name w:val="heading 8"/>
    <w:aliases w:val="Appendix1"/>
    <w:basedOn w:val="a"/>
    <w:link w:val="80"/>
    <w:semiHidden/>
    <w:unhideWhenUsed/>
    <w:qFormat/>
    <w:rsid w:val="001D76E8"/>
    <w:pPr>
      <w:keepLines/>
      <w:numPr>
        <w:ilvl w:val="7"/>
        <w:numId w:val="15"/>
      </w:numPr>
      <w:spacing w:after="120"/>
      <w:outlineLvl w:val="7"/>
    </w:pPr>
  </w:style>
  <w:style w:type="paragraph" w:styleId="9">
    <w:name w:val="heading 9"/>
    <w:aliases w:val="Appendix2"/>
    <w:basedOn w:val="a"/>
    <w:link w:val="90"/>
    <w:semiHidden/>
    <w:unhideWhenUsed/>
    <w:qFormat/>
    <w:rsid w:val="001D76E8"/>
    <w:pPr>
      <w:keepLines/>
      <w:numPr>
        <w:ilvl w:val="8"/>
        <w:numId w:val="15"/>
      </w:numPr>
      <w:spacing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65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2">
    <w:name w:val="Imported Style 2"/>
    <w:rsid w:val="00CC329C"/>
    <w:pPr>
      <w:numPr>
        <w:numId w:val="11"/>
      </w:numPr>
    </w:pPr>
  </w:style>
  <w:style w:type="character" w:styleId="a5">
    <w:name w:val="Subtle Reference"/>
    <w:uiPriority w:val="31"/>
    <w:qFormat/>
    <w:rsid w:val="00AA4803"/>
    <w:rPr>
      <w:smallCaps/>
      <w:color w:val="5A5A5A"/>
    </w:rPr>
  </w:style>
  <w:style w:type="character" w:customStyle="1" w:styleId="a4">
    <w:name w:val="פיסקת רשימה תו"/>
    <w:basedOn w:val="a0"/>
    <w:link w:val="a3"/>
    <w:uiPriority w:val="34"/>
    <w:rsid w:val="00AA480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aliases w:val="Char תו תו תו,Char תו1 תו,Heading 1 Char תו,dor1 Char תו,Heading 1 Char1 תו,Heading 1 Char Char תו,dor1 תו,H1 תו,Top 1 תו,ראש פרק תו,Aharoni 32 underline תו,כותרת על תו,b1 תו,level 1 תו,Level 1 Head תו,Head 1 תו,Head 11 תו,Head 12 תו"/>
    <w:basedOn w:val="a0"/>
    <w:link w:val="1"/>
    <w:rsid w:val="001D76E8"/>
    <w:rPr>
      <w:rFonts w:eastAsia="Times New Roman"/>
    </w:rPr>
  </w:style>
  <w:style w:type="character" w:customStyle="1" w:styleId="20">
    <w:name w:val="כותרת 2 תו"/>
    <w:aliases w:val="Char תו תו1,Char תו2,כותרת 2 תו תו תו,Char Char תו תו,dor1.1 תו,H2 תו,Top 2 תו,Para2 תו,סעיף ראשי תו,h2 תו,Aharoni 28 תו,2 תו,Reset numbering תו,Major תו,יאיר כותרת 2 תו,כותרת ראשית תו,????? ????? תו,s תו,כותרת 2 תו תו תו תו תו תו,Proposal תו"/>
    <w:basedOn w:val="a0"/>
    <w:link w:val="2"/>
    <w:semiHidden/>
    <w:rsid w:val="001D76E8"/>
    <w:rPr>
      <w:rFonts w:eastAsia="Times New Roman"/>
    </w:rPr>
  </w:style>
  <w:style w:type="character" w:customStyle="1" w:styleId="30">
    <w:name w:val="כותרת 3 תו"/>
    <w:aliases w:val="Subtitle תו,H3 תו,Para3 תו,h3 תו,Table Attribute Heading תו,H31 תו,H32 תו,H33 תו,H311 תו,Subhead B תו,Heading C תו,Org Heading 1 תו,h1 תו,Topic Title תו,top תו,Normal 28 B תו,3 תו,כותרת משנה1 תו,HHHeading תו,l3 תו,Level 3 Head תו,t?tulo 3 תו"/>
    <w:basedOn w:val="a0"/>
    <w:link w:val="3"/>
    <w:semiHidden/>
    <w:rsid w:val="001D76E8"/>
    <w:rPr>
      <w:rFonts w:eastAsia="Times New Roman"/>
    </w:rPr>
  </w:style>
  <w:style w:type="character" w:customStyle="1" w:styleId="40">
    <w:name w:val="כותרת 4 תו"/>
    <w:aliases w:val="H4 תו,Ref Heading 1 תו,rh1 תו,Ref תו,Ref Heading 5 תו,First Subheading תו,Normal 24 B תו,Level 2 - a תו,àðâìéú תו,Heading יאיר רמה 4 תו"/>
    <w:basedOn w:val="a0"/>
    <w:link w:val="4"/>
    <w:semiHidden/>
    <w:rsid w:val="001D76E8"/>
    <w:rPr>
      <w:rFonts w:eastAsia="Times New Roman"/>
    </w:rPr>
  </w:style>
  <w:style w:type="character" w:customStyle="1" w:styleId="50">
    <w:name w:val="כותרת 5 תו"/>
    <w:aliases w:val="Normal 20 B תו"/>
    <w:basedOn w:val="a0"/>
    <w:link w:val="5"/>
    <w:semiHidden/>
    <w:rsid w:val="001D76E8"/>
    <w:rPr>
      <w:rFonts w:eastAsia="Times New Roman"/>
    </w:rPr>
  </w:style>
  <w:style w:type="character" w:customStyle="1" w:styleId="60">
    <w:name w:val="כותרת 6 תו"/>
    <w:aliases w:val="מוגדש תו,כותרת 6 תו תו תו,Normal 16 B תו"/>
    <w:basedOn w:val="a0"/>
    <w:link w:val="6"/>
    <w:semiHidden/>
    <w:rsid w:val="001D76E8"/>
    <w:rPr>
      <w:rFonts w:eastAsia="Times New Roman"/>
    </w:rPr>
  </w:style>
  <w:style w:type="character" w:customStyle="1" w:styleId="70">
    <w:name w:val="כותרת 7 תו"/>
    <w:aliases w:val="Normal B תו"/>
    <w:basedOn w:val="a0"/>
    <w:link w:val="7"/>
    <w:semiHidden/>
    <w:rsid w:val="001D76E8"/>
  </w:style>
  <w:style w:type="character" w:customStyle="1" w:styleId="80">
    <w:name w:val="כותרת 8 תו"/>
    <w:aliases w:val="Appendix1 תו"/>
    <w:basedOn w:val="a0"/>
    <w:link w:val="8"/>
    <w:semiHidden/>
    <w:rsid w:val="001D76E8"/>
  </w:style>
  <w:style w:type="character" w:customStyle="1" w:styleId="90">
    <w:name w:val="כותרת 9 תו"/>
    <w:aliases w:val="Appendix2 תו"/>
    <w:basedOn w:val="a0"/>
    <w:link w:val="9"/>
    <w:semiHidden/>
    <w:rsid w:val="001D76E8"/>
  </w:style>
  <w:style w:type="paragraph" w:customStyle="1" w:styleId="12">
    <w:name w:val="ציטוט12"/>
    <w:basedOn w:val="a"/>
    <w:rsid w:val="001D76E8"/>
    <w:pPr>
      <w:ind w:left="1701" w:right="1134"/>
    </w:pPr>
    <w:rPr>
      <w:rFonts w:eastAsia="Times New Roman"/>
      <w:bCs/>
      <w:lang w:eastAsia="he-IL"/>
    </w:rPr>
  </w:style>
  <w:style w:type="numbering" w:customStyle="1" w:styleId="ImportedStyle21">
    <w:name w:val="Imported Style 21"/>
    <w:rsid w:val="00C00E62"/>
  </w:style>
  <w:style w:type="paragraph" w:customStyle="1" w:styleId="-">
    <w:name w:val="פיסקה- מדיניות חקלאות"/>
    <w:basedOn w:val="a"/>
    <w:uiPriority w:val="99"/>
    <w:qFormat/>
    <w:rsid w:val="0036052D"/>
    <w:pPr>
      <w:spacing w:after="120" w:line="320" w:lineRule="exact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6">
    <w:name w:val="הערת שוליים תו"/>
    <w:basedOn w:val="a0"/>
    <w:link w:val="a7"/>
    <w:locked/>
    <w:rsid w:val="0036052D"/>
    <w:rPr>
      <w:rFonts w:ascii="Times New Roman" w:hAnsi="Times New Roman" w:cs="Times New Roman"/>
    </w:rPr>
  </w:style>
  <w:style w:type="paragraph" w:customStyle="1" w:styleId="a7">
    <w:name w:val="הערת שוליים"/>
    <w:basedOn w:val="a8"/>
    <w:link w:val="a6"/>
    <w:qFormat/>
    <w:rsid w:val="0036052D"/>
    <w:pPr>
      <w:jc w:val="both"/>
    </w:pPr>
    <w:rPr>
      <w:rFonts w:ascii="Times New Roman" w:hAnsi="Times New Roman" w:cs="Times New Roman"/>
      <w:sz w:val="22"/>
      <w:szCs w:val="22"/>
    </w:rPr>
  </w:style>
  <w:style w:type="character" w:styleId="a9">
    <w:name w:val="footnote reference"/>
    <w:uiPriority w:val="99"/>
    <w:semiHidden/>
    <w:unhideWhenUsed/>
    <w:rsid w:val="0036052D"/>
    <w:rPr>
      <w:vertAlign w:val="superscript"/>
    </w:rPr>
  </w:style>
  <w:style w:type="paragraph" w:styleId="a8">
    <w:name w:val="footnote text"/>
    <w:basedOn w:val="a"/>
    <w:link w:val="aa"/>
    <w:uiPriority w:val="99"/>
    <w:semiHidden/>
    <w:unhideWhenUsed/>
    <w:rsid w:val="0036052D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8"/>
    <w:uiPriority w:val="99"/>
    <w:semiHidden/>
    <w:rsid w:val="0036052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5567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969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912"/>
  </w:style>
  <w:style w:type="character" w:styleId="ad">
    <w:name w:val="annotation reference"/>
    <w:basedOn w:val="a0"/>
    <w:uiPriority w:val="99"/>
    <w:semiHidden/>
    <w:unhideWhenUsed/>
    <w:rsid w:val="00A133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30C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A133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30C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A1330C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C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0C34A9"/>
  </w:style>
  <w:style w:type="paragraph" w:styleId="af4">
    <w:name w:val="footer"/>
    <w:basedOn w:val="a"/>
    <w:link w:val="af5"/>
    <w:uiPriority w:val="99"/>
    <w:unhideWhenUsed/>
    <w:rsid w:val="000C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0C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28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65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3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38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18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98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95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32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94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090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60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10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9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23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2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3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17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4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85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9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1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21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94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3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6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413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506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8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579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yashvu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E131-5D7B-4E69-99D9-9E353F4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C8B25032</Template>
  <TotalTime>0</TotalTime>
  <Pages>1</Pages>
  <Words>287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אבי מאיר[Avi Meir]</dc:creator>
  <cp:lastModifiedBy>shna</cp:lastModifiedBy>
  <cp:revision>2</cp:revision>
  <dcterms:created xsi:type="dcterms:W3CDTF">2017-08-09T06:48:00Z</dcterms:created>
  <dcterms:modified xsi:type="dcterms:W3CDTF">2017-08-09T06:48:00Z</dcterms:modified>
</cp:coreProperties>
</file>