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088" w:rsidRPr="006C554A" w:rsidRDefault="006C554A" w:rsidP="00F34088">
      <w:pPr>
        <w:jc w:val="center"/>
        <w:rPr>
          <w:b/>
          <w:sz w:val="50"/>
          <w:szCs w:val="50"/>
          <w:lang w:val="en-GB"/>
        </w:rPr>
      </w:pPr>
      <w:proofErr w:type="spellStart"/>
      <w:r w:rsidRPr="006C554A">
        <w:rPr>
          <w:b/>
          <w:sz w:val="50"/>
          <w:szCs w:val="50"/>
          <w:lang w:val="en-GB"/>
        </w:rPr>
        <w:t>Haccın</w:t>
      </w:r>
      <w:proofErr w:type="spellEnd"/>
      <w:r w:rsidRPr="006C554A">
        <w:rPr>
          <w:b/>
          <w:sz w:val="50"/>
          <w:szCs w:val="50"/>
          <w:lang w:val="en-GB"/>
        </w:rPr>
        <w:t xml:space="preserve"> </w:t>
      </w:r>
      <w:proofErr w:type="spellStart"/>
      <w:r w:rsidRPr="006C554A">
        <w:rPr>
          <w:b/>
          <w:sz w:val="50"/>
          <w:szCs w:val="50"/>
          <w:lang w:val="en-GB"/>
        </w:rPr>
        <w:t>Tanımı</w:t>
      </w:r>
      <w:proofErr w:type="spellEnd"/>
      <w:r w:rsidRPr="006C554A">
        <w:rPr>
          <w:b/>
          <w:sz w:val="50"/>
          <w:szCs w:val="50"/>
          <w:lang w:val="en-GB"/>
        </w:rPr>
        <w:t xml:space="preserve"> </w:t>
      </w:r>
      <w:proofErr w:type="spellStart"/>
      <w:r w:rsidRPr="006C554A">
        <w:rPr>
          <w:b/>
          <w:sz w:val="50"/>
          <w:szCs w:val="50"/>
          <w:lang w:val="en-GB"/>
        </w:rPr>
        <w:t>ve</w:t>
      </w:r>
      <w:proofErr w:type="spellEnd"/>
      <w:r w:rsidRPr="006C554A">
        <w:rPr>
          <w:b/>
          <w:sz w:val="50"/>
          <w:szCs w:val="50"/>
          <w:lang w:val="en-GB"/>
        </w:rPr>
        <w:t xml:space="preserve"> </w:t>
      </w:r>
      <w:proofErr w:type="spellStart"/>
      <w:r w:rsidRPr="006C554A">
        <w:rPr>
          <w:b/>
          <w:sz w:val="50"/>
          <w:szCs w:val="50"/>
          <w:lang w:val="en-GB"/>
        </w:rPr>
        <w:t>Mahiyeti</w:t>
      </w:r>
      <w:proofErr w:type="spellEnd"/>
    </w:p>
    <w:p w:rsidR="00F34088" w:rsidRPr="00F34088" w:rsidRDefault="006C554A" w:rsidP="006C554A">
      <w:pPr>
        <w:jc w:val="both"/>
      </w:pPr>
      <w:r>
        <w:tab/>
      </w:r>
      <w:r w:rsidR="00F34088" w:rsidRPr="00F34088">
        <w:t xml:space="preserve">Hac; </w:t>
      </w:r>
      <w:r w:rsidR="00F34088" w:rsidRPr="00F34088">
        <w:rPr>
          <w:i/>
          <w:iCs/>
        </w:rPr>
        <w:t xml:space="preserve">“Arafat’ta özel vaktinde bir miktar durmak ve ondan sonra Kâbe-i </w:t>
      </w:r>
      <w:proofErr w:type="spellStart"/>
      <w:r w:rsidR="00F34088" w:rsidRPr="00F34088">
        <w:rPr>
          <w:i/>
          <w:iCs/>
        </w:rPr>
        <w:t>Muazzama’yı</w:t>
      </w:r>
      <w:proofErr w:type="spellEnd"/>
      <w:r w:rsidR="00F34088" w:rsidRPr="00F34088">
        <w:rPr>
          <w:i/>
          <w:iCs/>
        </w:rPr>
        <w:t xml:space="preserve"> usulü üzere tavaf ederek ziyaret yapmakla beraber yapılması gereken diğer menâsikleri</w:t>
      </w:r>
      <w:r w:rsidR="00F34088" w:rsidRPr="00F34088">
        <w:rPr>
          <w:i/>
          <w:iCs/>
          <w:vertAlign w:val="superscript"/>
        </w:rPr>
        <w:t>1</w:t>
      </w:r>
      <w:r w:rsidR="00F34088" w:rsidRPr="00F34088">
        <w:rPr>
          <w:i/>
          <w:iCs/>
        </w:rPr>
        <w:t xml:space="preserve"> yerine getirmek”</w:t>
      </w:r>
      <w:r w:rsidR="00F34088" w:rsidRPr="00F34088">
        <w:t xml:space="preserve"> demektir. </w:t>
      </w:r>
    </w:p>
    <w:p w:rsidR="00F34088" w:rsidRPr="00F34088" w:rsidRDefault="006C554A" w:rsidP="006C554A">
      <w:pPr>
        <w:jc w:val="both"/>
      </w:pPr>
      <w:r>
        <w:tab/>
      </w:r>
      <w:r w:rsidRPr="00F34088">
        <w:t>İslamiyet’in</w:t>
      </w:r>
      <w:r w:rsidR="00F34088" w:rsidRPr="00F34088">
        <w:t xml:space="preserve"> beş esasından biri olan hac, hicretin 9. yılında farz kılınmıştır. Haccın farz olduğu hükmü, </w:t>
      </w:r>
      <w:r w:rsidRPr="00F34088">
        <w:t>Kur’an</w:t>
      </w:r>
      <w:r w:rsidR="00F34088" w:rsidRPr="00F34088">
        <w:t xml:space="preserve">-ı Kerîm ve </w:t>
      </w:r>
      <w:proofErr w:type="spellStart"/>
      <w:r w:rsidR="00F34088" w:rsidRPr="00F34088">
        <w:t>Sünnet’te</w:t>
      </w:r>
      <w:proofErr w:type="spellEnd"/>
      <w:r w:rsidR="00F34088" w:rsidRPr="00F34088">
        <w:t xml:space="preserve"> bildirilmiş ve bu hüküm </w:t>
      </w:r>
      <w:proofErr w:type="spellStart"/>
      <w:r w:rsidR="00F34088" w:rsidRPr="00F34088">
        <w:t>icmâ</w:t>
      </w:r>
      <w:proofErr w:type="spellEnd"/>
      <w:r w:rsidR="00F34088" w:rsidRPr="00F34088">
        <w:t xml:space="preserve"> ile gerçekleşmiştir. </w:t>
      </w:r>
      <w:r w:rsidRPr="00F34088">
        <w:t>Kur’an</w:t>
      </w:r>
      <w:r w:rsidR="00F34088" w:rsidRPr="00F34088">
        <w:t xml:space="preserve">-ı Kerîm’de: </w:t>
      </w:r>
      <w:r w:rsidR="00F34088" w:rsidRPr="00F34088">
        <w:rPr>
          <w:i/>
          <w:iCs/>
        </w:rPr>
        <w:t>“Yoluna gücü yetenlerin Kâbe’yi hac ve ziyaret etmeleri, insanlar üzerinde Allah’ın bir hakkıdır”</w:t>
      </w:r>
      <w:r w:rsidR="00F34088" w:rsidRPr="00F34088">
        <w:rPr>
          <w:vertAlign w:val="superscript"/>
        </w:rPr>
        <w:t xml:space="preserve">2 </w:t>
      </w:r>
      <w:r w:rsidR="00F34088" w:rsidRPr="00F34088">
        <w:t xml:space="preserve">buyrulmuştur. Peygamberimiz bu ayetlerden sonra bir hutbe </w:t>
      </w:r>
      <w:proofErr w:type="spellStart"/>
      <w:r w:rsidR="00F34088" w:rsidRPr="00F34088">
        <w:t>irad</w:t>
      </w:r>
      <w:proofErr w:type="spellEnd"/>
      <w:r w:rsidR="00F34088" w:rsidRPr="00F34088">
        <w:t xml:space="preserve"> ederek Müslümanlara: </w:t>
      </w:r>
      <w:r w:rsidR="00F34088" w:rsidRPr="00F34088">
        <w:rPr>
          <w:i/>
          <w:iCs/>
        </w:rPr>
        <w:t>“Ey insanlar, hac üzerinize farz kılındı. O halde haccediniz”</w:t>
      </w:r>
      <w:r w:rsidR="00F34088" w:rsidRPr="00F34088">
        <w:rPr>
          <w:vertAlign w:val="superscript"/>
        </w:rPr>
        <w:t xml:space="preserve">3 </w:t>
      </w:r>
      <w:r w:rsidR="00F34088" w:rsidRPr="00F34088">
        <w:t>diyerek bu sorumluluklarını bildirmiştir.</w:t>
      </w:r>
    </w:p>
    <w:p w:rsidR="00F34088" w:rsidRPr="00F34088" w:rsidRDefault="006C554A" w:rsidP="006C554A">
      <w:pPr>
        <w:jc w:val="both"/>
        <w:rPr>
          <w:b/>
          <w:bCs/>
        </w:rPr>
      </w:pPr>
      <w:r>
        <w:rPr>
          <w:b/>
          <w:bCs/>
        </w:rPr>
        <w:tab/>
      </w:r>
      <w:r w:rsidR="00F34088" w:rsidRPr="00F34088">
        <w:rPr>
          <w:b/>
          <w:bCs/>
        </w:rPr>
        <w:t>Haccın Farz Olmasının Şartları:</w:t>
      </w:r>
    </w:p>
    <w:p w:rsidR="00F34088" w:rsidRPr="00F34088" w:rsidRDefault="00F34088" w:rsidP="006C554A">
      <w:pPr>
        <w:pStyle w:val="ListeParagraf"/>
        <w:numPr>
          <w:ilvl w:val="0"/>
          <w:numId w:val="3"/>
        </w:numPr>
        <w:jc w:val="both"/>
      </w:pPr>
      <w:r w:rsidRPr="00F34088">
        <w:t>Müslüman olmak,</w:t>
      </w:r>
    </w:p>
    <w:p w:rsidR="00F34088" w:rsidRPr="00F34088" w:rsidRDefault="00F34088" w:rsidP="006C554A">
      <w:pPr>
        <w:pStyle w:val="ListeParagraf"/>
        <w:numPr>
          <w:ilvl w:val="0"/>
          <w:numId w:val="3"/>
        </w:numPr>
        <w:jc w:val="both"/>
      </w:pPr>
      <w:r w:rsidRPr="00F34088">
        <w:t>Haccın farz olduğunu bilmek (İslam ülkesinde olmayanların, haccın farz olduğunu işitmesi)</w:t>
      </w:r>
    </w:p>
    <w:p w:rsidR="00F34088" w:rsidRPr="00F34088" w:rsidRDefault="00F34088" w:rsidP="006C554A">
      <w:pPr>
        <w:pStyle w:val="ListeParagraf"/>
        <w:numPr>
          <w:ilvl w:val="0"/>
          <w:numId w:val="3"/>
        </w:numPr>
        <w:jc w:val="both"/>
      </w:pPr>
      <w:r w:rsidRPr="00F34088">
        <w:t>Akıllı olmak,</w:t>
      </w:r>
    </w:p>
    <w:p w:rsidR="00F34088" w:rsidRPr="00F34088" w:rsidRDefault="00F34088" w:rsidP="006C554A">
      <w:pPr>
        <w:pStyle w:val="ListeParagraf"/>
        <w:numPr>
          <w:ilvl w:val="0"/>
          <w:numId w:val="3"/>
        </w:numPr>
        <w:jc w:val="both"/>
      </w:pPr>
      <w:r w:rsidRPr="00F34088">
        <w:t>Baliğ olmak,</w:t>
      </w:r>
    </w:p>
    <w:p w:rsidR="00F34088" w:rsidRPr="00F34088" w:rsidRDefault="00F34088" w:rsidP="006C554A">
      <w:pPr>
        <w:pStyle w:val="ListeParagraf"/>
        <w:numPr>
          <w:ilvl w:val="0"/>
          <w:numId w:val="3"/>
        </w:numPr>
        <w:jc w:val="both"/>
      </w:pPr>
      <w:r w:rsidRPr="00F34088">
        <w:t>Hür olmak,</w:t>
      </w:r>
    </w:p>
    <w:p w:rsidR="00F34088" w:rsidRPr="00F34088" w:rsidRDefault="00F34088" w:rsidP="006C554A">
      <w:pPr>
        <w:pStyle w:val="ListeParagraf"/>
        <w:numPr>
          <w:ilvl w:val="0"/>
          <w:numId w:val="3"/>
        </w:numPr>
        <w:jc w:val="both"/>
      </w:pPr>
      <w:r w:rsidRPr="00F34088">
        <w:t>Geçim ihtiyacından fazla olarak kendisinin ve aile halkının âdete göre nafakalarını temin etmek,</w:t>
      </w:r>
    </w:p>
    <w:p w:rsidR="006C554A" w:rsidRDefault="00F34088" w:rsidP="006C554A">
      <w:pPr>
        <w:pStyle w:val="ListeParagraf"/>
        <w:numPr>
          <w:ilvl w:val="0"/>
          <w:numId w:val="3"/>
        </w:numPr>
        <w:jc w:val="both"/>
      </w:pPr>
      <w:r w:rsidRPr="00F34088">
        <w:t>Hac görevini güçlük olmaksızın gidip yerine getirecek kadar yeterli bir vakit bulmak,</w:t>
      </w:r>
    </w:p>
    <w:p w:rsidR="00F34088" w:rsidRPr="00F34088" w:rsidRDefault="00F34088" w:rsidP="006C554A">
      <w:pPr>
        <w:pStyle w:val="ListeParagraf"/>
        <w:numPr>
          <w:ilvl w:val="0"/>
          <w:numId w:val="3"/>
        </w:numPr>
        <w:jc w:val="both"/>
      </w:pPr>
      <w:r w:rsidRPr="00F34088">
        <w:t xml:space="preserve">Kendi durumuna uygun binek vasıtası ve yolda yapacağı harcamaları karşılayacak kadar parası olmak. </w:t>
      </w:r>
    </w:p>
    <w:p w:rsidR="00F34088" w:rsidRPr="00F34088" w:rsidRDefault="006C554A" w:rsidP="006C554A">
      <w:pPr>
        <w:jc w:val="both"/>
        <w:rPr>
          <w:b/>
          <w:bCs/>
        </w:rPr>
      </w:pPr>
      <w:r>
        <w:tab/>
      </w:r>
      <w:r w:rsidR="00F34088" w:rsidRPr="00F34088">
        <w:rPr>
          <w:b/>
          <w:bCs/>
        </w:rPr>
        <w:t xml:space="preserve">Haccın Yapılmasını Gerektiren Şartlar: </w:t>
      </w:r>
    </w:p>
    <w:p w:rsidR="00F34088" w:rsidRPr="00F34088" w:rsidRDefault="00F34088" w:rsidP="006C554A">
      <w:pPr>
        <w:pStyle w:val="ListeParagraf"/>
        <w:numPr>
          <w:ilvl w:val="0"/>
          <w:numId w:val="4"/>
        </w:numPr>
        <w:jc w:val="both"/>
      </w:pPr>
      <w:r w:rsidRPr="00F34088">
        <w:t>Bedenin sağlıklı olması,</w:t>
      </w:r>
    </w:p>
    <w:p w:rsidR="00F34088" w:rsidRPr="00F34088" w:rsidRDefault="00F34088" w:rsidP="006C554A">
      <w:pPr>
        <w:pStyle w:val="ListeParagraf"/>
        <w:numPr>
          <w:ilvl w:val="0"/>
          <w:numId w:val="4"/>
        </w:numPr>
        <w:jc w:val="both"/>
      </w:pPr>
      <w:r w:rsidRPr="00F34088">
        <w:t>Arızi engel dediğimiz tutukluluk ve zorla hacdan engellenme gibi bir durumun olmaması,</w:t>
      </w:r>
    </w:p>
    <w:p w:rsidR="00F34088" w:rsidRPr="00F34088" w:rsidRDefault="00F34088" w:rsidP="006C554A">
      <w:pPr>
        <w:pStyle w:val="ListeParagraf"/>
        <w:numPr>
          <w:ilvl w:val="0"/>
          <w:numId w:val="4"/>
        </w:numPr>
        <w:jc w:val="both"/>
      </w:pPr>
      <w:r w:rsidRPr="00F34088">
        <w:t>Gideceği yolda selametin ve emniyetin olması,</w:t>
      </w:r>
    </w:p>
    <w:p w:rsidR="00F34088" w:rsidRPr="00F34088" w:rsidRDefault="00F34088" w:rsidP="006C554A">
      <w:pPr>
        <w:pStyle w:val="ListeParagraf"/>
        <w:numPr>
          <w:ilvl w:val="0"/>
          <w:numId w:val="4"/>
        </w:numPr>
        <w:jc w:val="both"/>
      </w:pPr>
      <w:r w:rsidRPr="00F34088">
        <w:t xml:space="preserve">Kadının hacca gidebilmesi için, üç mezhepte, kocasının veya nikâhı düşmeyen ebedi mahrem akrabasından </w:t>
      </w:r>
      <w:proofErr w:type="spellStart"/>
      <w:r w:rsidRPr="00F34088">
        <w:t>fasık</w:t>
      </w:r>
      <w:proofErr w:type="spellEnd"/>
      <w:r w:rsidRPr="00F34088">
        <w:t xml:space="preserve"> veya mürted olmayan akıl ve </w:t>
      </w:r>
      <w:proofErr w:type="spellStart"/>
      <w:r w:rsidRPr="00F34088">
        <w:t>bâliğ</w:t>
      </w:r>
      <w:proofErr w:type="spellEnd"/>
      <w:r w:rsidRPr="00F34088">
        <w:t xml:space="preserve"> veya </w:t>
      </w:r>
      <w:proofErr w:type="spellStart"/>
      <w:r w:rsidRPr="00F34088">
        <w:t>mürâhık</w:t>
      </w:r>
      <w:proofErr w:type="spellEnd"/>
      <w:r w:rsidRPr="00F34088">
        <w:t xml:space="preserve"> bir erkeğin beraber gitmesi lazımdır. Bunun yol parasını verecek kadar, kadının zengin olması da lazımdır.</w:t>
      </w:r>
    </w:p>
    <w:p w:rsidR="00F34088" w:rsidRPr="00F34088" w:rsidRDefault="00F34088" w:rsidP="006C554A">
      <w:pPr>
        <w:pStyle w:val="ListeParagraf"/>
        <w:jc w:val="both"/>
      </w:pPr>
      <w:r w:rsidRPr="00F34088">
        <w:t xml:space="preserve">Şafii mezhebinde ise </w:t>
      </w:r>
      <w:proofErr w:type="spellStart"/>
      <w:r w:rsidRPr="00F34088">
        <w:t>mahremsiz</w:t>
      </w:r>
      <w:proofErr w:type="spellEnd"/>
      <w:r w:rsidRPr="00F34088">
        <w:t xml:space="preserve"> olarak, iki kadın ile farz olan hacca gidilebilir. </w:t>
      </w:r>
    </w:p>
    <w:p w:rsidR="00F34088" w:rsidRPr="00F34088" w:rsidRDefault="00F34088" w:rsidP="006C554A">
      <w:pPr>
        <w:pStyle w:val="ListeParagraf"/>
        <w:numPr>
          <w:ilvl w:val="0"/>
          <w:numId w:val="4"/>
        </w:numPr>
        <w:jc w:val="both"/>
      </w:pPr>
      <w:r w:rsidRPr="00F34088">
        <w:t xml:space="preserve">Hacca gidecek kadının, kocasından boşanmış veya kocası ölmüş ise, </w:t>
      </w:r>
      <w:proofErr w:type="spellStart"/>
      <w:r w:rsidRPr="00F34088">
        <w:t>iddetini</w:t>
      </w:r>
      <w:proofErr w:type="spellEnd"/>
      <w:r w:rsidRPr="00F34088">
        <w:t xml:space="preserve"> tamamlamış olması.</w:t>
      </w:r>
    </w:p>
    <w:p w:rsidR="00F34088" w:rsidRPr="00F34088" w:rsidRDefault="006C554A" w:rsidP="006C554A">
      <w:pPr>
        <w:jc w:val="both"/>
      </w:pPr>
      <w:r>
        <w:rPr>
          <w:b/>
          <w:bCs/>
        </w:rPr>
        <w:tab/>
      </w:r>
      <w:r w:rsidR="00F34088" w:rsidRPr="00F34088">
        <w:rPr>
          <w:b/>
          <w:bCs/>
        </w:rPr>
        <w:t>HACCIN RUKÜNLERİ</w:t>
      </w:r>
    </w:p>
    <w:p w:rsidR="00F34088" w:rsidRPr="00F34088" w:rsidRDefault="006C554A" w:rsidP="006C554A">
      <w:pPr>
        <w:jc w:val="both"/>
      </w:pPr>
      <w:r>
        <w:tab/>
      </w:r>
      <w:r w:rsidR="00F34088" w:rsidRPr="00F34088">
        <w:t xml:space="preserve">Hanefîlere göre haccın Arafat vakfesi ve ziyaret tavafı olmak üzere iki farzı vardır. (Bazı kitaplarda ihramda farzları arasında sayılır) Şafii mezhebinde ise üçüncü rükün </w:t>
      </w:r>
      <w:proofErr w:type="spellStart"/>
      <w:r w:rsidR="00F34088" w:rsidRPr="00F34088">
        <w:t>sa’y</w:t>
      </w:r>
      <w:proofErr w:type="spellEnd"/>
      <w:r w:rsidR="00F34088" w:rsidRPr="00F34088">
        <w:t xml:space="preserve"> dir. Ayrıca umrede ömründe hemen yerine getirilmesi gerekmeyen bir farz-ı </w:t>
      </w:r>
      <w:proofErr w:type="spellStart"/>
      <w:r w:rsidR="00F34088" w:rsidRPr="00F34088">
        <w:t>ayndır</w:t>
      </w:r>
      <w:proofErr w:type="spellEnd"/>
      <w:r w:rsidR="00F34088" w:rsidRPr="00F34088">
        <w:t xml:space="preserve">.  </w:t>
      </w:r>
    </w:p>
    <w:p w:rsidR="00F34088" w:rsidRPr="00F34088" w:rsidRDefault="006C554A" w:rsidP="006C554A">
      <w:pPr>
        <w:jc w:val="both"/>
      </w:pPr>
      <w:r>
        <w:rPr>
          <w:b/>
          <w:bCs/>
        </w:rPr>
        <w:tab/>
      </w:r>
      <w:r w:rsidR="00F34088" w:rsidRPr="00F34088">
        <w:rPr>
          <w:b/>
          <w:bCs/>
        </w:rPr>
        <w:t xml:space="preserve">İhrama Girmek: </w:t>
      </w:r>
      <w:r w:rsidR="00F34088" w:rsidRPr="00F34088">
        <w:t>Hac için ihrama girmek sıhhatinin şartlarındandır. İhram, hacca veya umreye niyet ederek, aslında helâl olan bazı davranışları ihram süresi içinde kendisine haram kılmak demektir. Kılık-kıyafet, cinsel hayat ve avlanmak gibi hususlarla ilgili olmak üzere gruplandırılabilecek bu yasakların ihlâli, yasağın çeşidine ve ihlâl biçimine göre değişen cezaları gerektirir. Bu cezalar kurban kesmek, sadaka vermek, bedelini ödemek ve oruç tutmaktan ibarettir.</w:t>
      </w:r>
    </w:p>
    <w:p w:rsidR="00F34088" w:rsidRPr="00F34088" w:rsidRDefault="006C554A" w:rsidP="006C554A">
      <w:pPr>
        <w:jc w:val="both"/>
      </w:pPr>
      <w:r>
        <w:rPr>
          <w:b/>
          <w:bCs/>
        </w:rPr>
        <w:tab/>
      </w:r>
      <w:bookmarkStart w:id="0" w:name="_GoBack"/>
      <w:bookmarkEnd w:id="0"/>
      <w:r w:rsidR="00F34088" w:rsidRPr="00F34088">
        <w:rPr>
          <w:b/>
          <w:bCs/>
        </w:rPr>
        <w:t>HACCIN VÂCİPLERİ</w:t>
      </w:r>
    </w:p>
    <w:p w:rsidR="00F34088" w:rsidRPr="00F34088" w:rsidRDefault="00F34088" w:rsidP="006C554A">
      <w:pPr>
        <w:pStyle w:val="ListeParagraf"/>
        <w:numPr>
          <w:ilvl w:val="0"/>
          <w:numId w:val="1"/>
        </w:numPr>
        <w:jc w:val="both"/>
      </w:pPr>
      <w:r w:rsidRPr="00F34088">
        <w:t xml:space="preserve">Tavafa </w:t>
      </w:r>
      <w:proofErr w:type="spellStart"/>
      <w:r w:rsidRPr="00F34088">
        <w:t>hacer</w:t>
      </w:r>
      <w:proofErr w:type="spellEnd"/>
      <w:r w:rsidRPr="00F34088">
        <w:t xml:space="preserve">-i </w:t>
      </w:r>
      <w:proofErr w:type="spellStart"/>
      <w:r w:rsidRPr="00F34088">
        <w:t>esved</w:t>
      </w:r>
      <w:proofErr w:type="spellEnd"/>
      <w:r w:rsidRPr="00F34088">
        <w:t xml:space="preserve"> veya hizasından başlamak.</w:t>
      </w:r>
    </w:p>
    <w:p w:rsidR="00F34088" w:rsidRPr="00F34088" w:rsidRDefault="00F34088" w:rsidP="006C554A">
      <w:pPr>
        <w:pStyle w:val="ListeParagraf"/>
        <w:numPr>
          <w:ilvl w:val="0"/>
          <w:numId w:val="1"/>
        </w:numPr>
        <w:jc w:val="both"/>
      </w:pPr>
      <w:proofErr w:type="gramStart"/>
      <w:r w:rsidRPr="00F34088">
        <w:t>İhram yasaklarına uymak.</w:t>
      </w:r>
      <w:proofErr w:type="gramEnd"/>
    </w:p>
    <w:p w:rsidR="00F34088" w:rsidRPr="00F34088" w:rsidRDefault="00F34088" w:rsidP="006C554A">
      <w:pPr>
        <w:pStyle w:val="ListeParagraf"/>
        <w:numPr>
          <w:ilvl w:val="0"/>
          <w:numId w:val="1"/>
        </w:numPr>
        <w:jc w:val="both"/>
      </w:pPr>
      <w:proofErr w:type="gramStart"/>
      <w:r w:rsidRPr="00F34088">
        <w:t>Tavafı yürüyerek yapmak.</w:t>
      </w:r>
      <w:proofErr w:type="gramEnd"/>
    </w:p>
    <w:p w:rsidR="00F34088" w:rsidRPr="00F34088" w:rsidRDefault="00F34088" w:rsidP="006C554A">
      <w:pPr>
        <w:pStyle w:val="ListeParagraf"/>
        <w:numPr>
          <w:ilvl w:val="0"/>
          <w:numId w:val="1"/>
        </w:numPr>
        <w:jc w:val="both"/>
      </w:pPr>
      <w:proofErr w:type="spellStart"/>
      <w:r w:rsidRPr="00F34088">
        <w:t>Arefe</w:t>
      </w:r>
      <w:proofErr w:type="spellEnd"/>
      <w:r w:rsidRPr="00F34088">
        <w:t xml:space="preserve"> günü, akşam ve yatsı namazlarını yatsı vakti girdikten sonra </w:t>
      </w:r>
      <w:proofErr w:type="spellStart"/>
      <w:r w:rsidRPr="00F34088">
        <w:t>Müzdelife’de</w:t>
      </w:r>
      <w:proofErr w:type="spellEnd"/>
      <w:r w:rsidRPr="00F34088">
        <w:t xml:space="preserve"> cem-i tehir ile kılmak. </w:t>
      </w:r>
    </w:p>
    <w:p w:rsidR="00F34088" w:rsidRPr="00F34088" w:rsidRDefault="00F34088" w:rsidP="006C554A">
      <w:pPr>
        <w:pStyle w:val="ListeParagraf"/>
        <w:numPr>
          <w:ilvl w:val="0"/>
          <w:numId w:val="1"/>
        </w:numPr>
        <w:jc w:val="both"/>
      </w:pPr>
      <w:r w:rsidRPr="00F34088">
        <w:t xml:space="preserve">Umre </w:t>
      </w:r>
      <w:proofErr w:type="spellStart"/>
      <w:r w:rsidRPr="00F34088">
        <w:t>sa’yını</w:t>
      </w:r>
      <w:proofErr w:type="spellEnd"/>
      <w:r w:rsidRPr="00F34088">
        <w:t>, umre tavafından sonra, henüz tıraş olmadan, ihramlı olarak yapmak.</w:t>
      </w:r>
    </w:p>
    <w:p w:rsidR="00F34088" w:rsidRPr="00F34088" w:rsidRDefault="00F34088" w:rsidP="006C554A">
      <w:pPr>
        <w:pStyle w:val="ListeParagraf"/>
        <w:numPr>
          <w:ilvl w:val="0"/>
          <w:numId w:val="1"/>
        </w:numPr>
        <w:jc w:val="both"/>
      </w:pPr>
      <w:proofErr w:type="gramStart"/>
      <w:r w:rsidRPr="00F34088">
        <w:t xml:space="preserve">Bayram günlerinde şeytan taşlamak. </w:t>
      </w:r>
      <w:proofErr w:type="gramEnd"/>
    </w:p>
    <w:p w:rsidR="006C554A" w:rsidRDefault="00F34088" w:rsidP="006C554A">
      <w:pPr>
        <w:pStyle w:val="ListeParagraf"/>
        <w:numPr>
          <w:ilvl w:val="0"/>
          <w:numId w:val="1"/>
        </w:numPr>
        <w:jc w:val="both"/>
      </w:pPr>
      <w:r w:rsidRPr="00F34088">
        <w:lastRenderedPageBreak/>
        <w:t xml:space="preserve">Tavafı </w:t>
      </w:r>
      <w:proofErr w:type="spellStart"/>
      <w:r w:rsidRPr="00F34088">
        <w:t>kudumden</w:t>
      </w:r>
      <w:proofErr w:type="spellEnd"/>
      <w:r w:rsidRPr="00F34088">
        <w:t xml:space="preserve"> sonra ve hac ayları içinde olmak şartı </w:t>
      </w:r>
      <w:proofErr w:type="gramStart"/>
      <w:r w:rsidRPr="00F34088">
        <w:t>ile,</w:t>
      </w:r>
      <w:proofErr w:type="gramEnd"/>
      <w:r w:rsidRPr="00F34088">
        <w:t xml:space="preserve"> </w:t>
      </w:r>
      <w:proofErr w:type="spellStart"/>
      <w:r w:rsidRPr="00F34088">
        <w:t>Safâ</w:t>
      </w:r>
      <w:proofErr w:type="spellEnd"/>
      <w:r w:rsidRPr="00F34088">
        <w:t xml:space="preserve"> ile Merve tepeleri arasında</w:t>
      </w:r>
      <w:r w:rsidR="006C554A">
        <w:t xml:space="preserve">, yedi kere </w:t>
      </w:r>
      <w:proofErr w:type="spellStart"/>
      <w:r w:rsidR="006C554A">
        <w:t>sa’y</w:t>
      </w:r>
      <w:proofErr w:type="spellEnd"/>
      <w:r w:rsidR="006C554A">
        <w:t xml:space="preserve"> etmek.</w:t>
      </w:r>
    </w:p>
    <w:p w:rsidR="00F34088" w:rsidRPr="00F34088" w:rsidRDefault="00F34088" w:rsidP="006C554A">
      <w:pPr>
        <w:pStyle w:val="ListeParagraf"/>
        <w:numPr>
          <w:ilvl w:val="0"/>
          <w:numId w:val="1"/>
        </w:numPr>
        <w:jc w:val="both"/>
      </w:pPr>
      <w:r w:rsidRPr="00F34088">
        <w:t xml:space="preserve">Arafat’tan dönüşte, </w:t>
      </w:r>
      <w:proofErr w:type="spellStart"/>
      <w:r w:rsidRPr="00F34088">
        <w:t>Müzdelife’de</w:t>
      </w:r>
      <w:proofErr w:type="spellEnd"/>
      <w:r w:rsidRPr="00F34088">
        <w:t xml:space="preserve"> vakfeye durmak.</w:t>
      </w:r>
    </w:p>
    <w:p w:rsidR="00F34088" w:rsidRPr="00F34088" w:rsidRDefault="00F34088" w:rsidP="006C554A">
      <w:pPr>
        <w:pStyle w:val="ListeParagraf"/>
        <w:numPr>
          <w:ilvl w:val="0"/>
          <w:numId w:val="1"/>
        </w:numPr>
        <w:jc w:val="both"/>
      </w:pPr>
      <w:proofErr w:type="spellStart"/>
      <w:r w:rsidRPr="00F34088">
        <w:t>Minâ’da</w:t>
      </w:r>
      <w:proofErr w:type="spellEnd"/>
      <w:r w:rsidRPr="00F34088">
        <w:t xml:space="preserve"> şeytan taşlamak, yani üç gün, temiz taş veya teyemmümü caiz olan bir şey atmak.</w:t>
      </w:r>
    </w:p>
    <w:p w:rsidR="00F34088" w:rsidRPr="00F34088" w:rsidRDefault="00F34088" w:rsidP="006C554A">
      <w:pPr>
        <w:pStyle w:val="ListeParagraf"/>
        <w:numPr>
          <w:ilvl w:val="0"/>
          <w:numId w:val="1"/>
        </w:numPr>
        <w:jc w:val="both"/>
      </w:pPr>
      <w:r w:rsidRPr="00F34088">
        <w:t xml:space="preserve">Afaki yani </w:t>
      </w:r>
      <w:proofErr w:type="spellStart"/>
      <w:r w:rsidRPr="00F34088">
        <w:t>Mikât</w:t>
      </w:r>
      <w:proofErr w:type="spellEnd"/>
      <w:r w:rsidRPr="00F34088">
        <w:t xml:space="preserve"> denilen yerlerden daha uzak memleketlerin hacılarının, Mekke’den son ayrılacağı gün, tavaf-ı </w:t>
      </w:r>
      <w:proofErr w:type="spellStart"/>
      <w:r w:rsidRPr="00F34088">
        <w:t>sadr</w:t>
      </w:r>
      <w:proofErr w:type="spellEnd"/>
      <w:r w:rsidRPr="00F34088">
        <w:t xml:space="preserve"> yani tavaf-ı veda yapması. (Hayızlı kadına bu vacip değildir.)</w:t>
      </w:r>
    </w:p>
    <w:p w:rsidR="00F34088" w:rsidRPr="00F34088" w:rsidRDefault="00F34088" w:rsidP="006C554A">
      <w:pPr>
        <w:pStyle w:val="ListeParagraf"/>
        <w:numPr>
          <w:ilvl w:val="0"/>
          <w:numId w:val="1"/>
        </w:numPr>
        <w:jc w:val="both"/>
      </w:pPr>
      <w:proofErr w:type="gramStart"/>
      <w:r w:rsidRPr="00F34088">
        <w:t>Arafat’ta, güneş battıktan sonra bir müddet kalmak.</w:t>
      </w:r>
      <w:proofErr w:type="gramEnd"/>
    </w:p>
    <w:p w:rsidR="00F34088" w:rsidRPr="00F34088" w:rsidRDefault="00F34088" w:rsidP="006C554A">
      <w:pPr>
        <w:pStyle w:val="ListeParagraf"/>
        <w:numPr>
          <w:ilvl w:val="0"/>
          <w:numId w:val="1"/>
        </w:numPr>
        <w:jc w:val="both"/>
      </w:pPr>
      <w:r w:rsidRPr="00F34088">
        <w:t>Tavafı ziyarette Kâbe-i Muazzama etrafında dörtten sonra üç kere daha dönmek.</w:t>
      </w:r>
    </w:p>
    <w:p w:rsidR="00F34088" w:rsidRPr="00F34088" w:rsidRDefault="00F34088" w:rsidP="006C554A">
      <w:pPr>
        <w:pStyle w:val="ListeParagraf"/>
        <w:numPr>
          <w:ilvl w:val="0"/>
          <w:numId w:val="1"/>
        </w:numPr>
        <w:jc w:val="both"/>
      </w:pPr>
      <w:proofErr w:type="gramStart"/>
      <w:r w:rsidRPr="00F34088">
        <w:t>Tavafta abdestsiz veya cünüp olmamak.</w:t>
      </w:r>
      <w:proofErr w:type="gramEnd"/>
    </w:p>
    <w:p w:rsidR="00F34088" w:rsidRPr="00F34088" w:rsidRDefault="00F34088" w:rsidP="006C554A">
      <w:pPr>
        <w:pStyle w:val="ListeParagraf"/>
        <w:numPr>
          <w:ilvl w:val="0"/>
          <w:numId w:val="1"/>
        </w:numPr>
        <w:jc w:val="both"/>
      </w:pPr>
      <w:r w:rsidRPr="00F34088">
        <w:t>Üzerindeki elbisenin temiz olması.</w:t>
      </w:r>
    </w:p>
    <w:p w:rsidR="00F34088" w:rsidRPr="00F34088" w:rsidRDefault="00F34088" w:rsidP="006C554A">
      <w:pPr>
        <w:pStyle w:val="ListeParagraf"/>
        <w:numPr>
          <w:ilvl w:val="0"/>
          <w:numId w:val="1"/>
        </w:numPr>
        <w:jc w:val="both"/>
      </w:pPr>
      <w:r w:rsidRPr="00F34088">
        <w:t xml:space="preserve">Tavaf yaparken, </w:t>
      </w:r>
      <w:r w:rsidRPr="006C554A">
        <w:rPr>
          <w:i/>
          <w:iCs/>
        </w:rPr>
        <w:t>“Hatim”</w:t>
      </w:r>
      <w:r w:rsidRPr="00F34088">
        <w:t xml:space="preserve"> denilen yerin dışından dolaşmak.</w:t>
      </w:r>
    </w:p>
    <w:p w:rsidR="00F34088" w:rsidRPr="00F34088" w:rsidRDefault="00F34088" w:rsidP="006C554A">
      <w:pPr>
        <w:pStyle w:val="ListeParagraf"/>
        <w:numPr>
          <w:ilvl w:val="0"/>
          <w:numId w:val="1"/>
        </w:numPr>
        <w:jc w:val="both"/>
      </w:pPr>
      <w:r w:rsidRPr="00F34088">
        <w:t xml:space="preserve">Tavafta Kâbe-i </w:t>
      </w:r>
      <w:proofErr w:type="spellStart"/>
      <w:proofErr w:type="gramStart"/>
      <w:r w:rsidRPr="00F34088">
        <w:t>Muazzama’yı</w:t>
      </w:r>
      <w:proofErr w:type="spellEnd"/>
      <w:r w:rsidRPr="00F34088">
        <w:t xml:space="preserve">  sol</w:t>
      </w:r>
      <w:proofErr w:type="gramEnd"/>
      <w:r w:rsidRPr="00F34088">
        <w:t xml:space="preserve"> tarafa almak.</w:t>
      </w:r>
    </w:p>
    <w:p w:rsidR="00F34088" w:rsidRPr="00F34088" w:rsidRDefault="00F34088" w:rsidP="006C554A">
      <w:pPr>
        <w:pStyle w:val="ListeParagraf"/>
        <w:numPr>
          <w:ilvl w:val="0"/>
          <w:numId w:val="1"/>
        </w:numPr>
        <w:jc w:val="both"/>
      </w:pPr>
      <w:proofErr w:type="gramStart"/>
      <w:r w:rsidRPr="00F34088">
        <w:t>Tavafı ziyareti, bayramın üçüncü gününün güneş batıncaya kadar yapmak.</w:t>
      </w:r>
      <w:proofErr w:type="gramEnd"/>
    </w:p>
    <w:p w:rsidR="00F34088" w:rsidRPr="00F34088" w:rsidRDefault="00F34088" w:rsidP="006C554A">
      <w:pPr>
        <w:pStyle w:val="ListeParagraf"/>
        <w:numPr>
          <w:ilvl w:val="0"/>
          <w:numId w:val="1"/>
        </w:numPr>
        <w:jc w:val="both"/>
      </w:pPr>
      <w:r w:rsidRPr="00F34088">
        <w:t>Tavaf ederken avret yerinin kapalı olması. (Kadın için çok mühimdir).</w:t>
      </w:r>
    </w:p>
    <w:p w:rsidR="00F34088" w:rsidRPr="00F34088" w:rsidRDefault="00F34088" w:rsidP="006C554A">
      <w:pPr>
        <w:pStyle w:val="ListeParagraf"/>
        <w:numPr>
          <w:ilvl w:val="0"/>
          <w:numId w:val="1"/>
        </w:numPr>
        <w:jc w:val="both"/>
      </w:pPr>
      <w:proofErr w:type="spellStart"/>
      <w:r w:rsidRPr="00F34088">
        <w:t>Safâ</w:t>
      </w:r>
      <w:proofErr w:type="spellEnd"/>
      <w:r w:rsidRPr="00F34088">
        <w:t xml:space="preserve"> tepesi ile Merve arasında </w:t>
      </w:r>
      <w:proofErr w:type="spellStart"/>
      <w:r w:rsidRPr="00F34088">
        <w:t>sa’y</w:t>
      </w:r>
      <w:proofErr w:type="spellEnd"/>
      <w:r w:rsidRPr="00F34088">
        <w:t xml:space="preserve"> ederken, </w:t>
      </w:r>
      <w:proofErr w:type="spellStart"/>
      <w:r w:rsidRPr="00F34088">
        <w:t>Safâ’dan</w:t>
      </w:r>
      <w:proofErr w:type="spellEnd"/>
      <w:r w:rsidRPr="00F34088">
        <w:t xml:space="preserve"> başlamak.</w:t>
      </w:r>
    </w:p>
    <w:p w:rsidR="00F34088" w:rsidRPr="00F34088" w:rsidRDefault="00F34088" w:rsidP="006C554A">
      <w:pPr>
        <w:pStyle w:val="ListeParagraf"/>
        <w:numPr>
          <w:ilvl w:val="0"/>
          <w:numId w:val="1"/>
        </w:numPr>
        <w:jc w:val="both"/>
      </w:pPr>
      <w:proofErr w:type="spellStart"/>
      <w:r w:rsidRPr="00F34088">
        <w:t>Safâ</w:t>
      </w:r>
      <w:proofErr w:type="spellEnd"/>
      <w:r w:rsidRPr="00F34088">
        <w:t xml:space="preserve"> tepesine çıkınca, Kâbe’ye dönüp, tekbir, </w:t>
      </w:r>
      <w:proofErr w:type="spellStart"/>
      <w:r w:rsidRPr="00F34088">
        <w:t>tehlil</w:t>
      </w:r>
      <w:proofErr w:type="spellEnd"/>
      <w:r w:rsidRPr="00F34088">
        <w:t xml:space="preserve"> ve salâvat getirmek ve dua etmek. </w:t>
      </w:r>
      <w:proofErr w:type="gramStart"/>
      <w:r w:rsidRPr="00F34088">
        <w:t xml:space="preserve">Sonra, Merve’ye doğru yürümek. </w:t>
      </w:r>
      <w:proofErr w:type="spellStart"/>
      <w:proofErr w:type="gramEnd"/>
      <w:r w:rsidRPr="00F34088">
        <w:t>Safâ’dan</w:t>
      </w:r>
      <w:proofErr w:type="spellEnd"/>
      <w:r w:rsidRPr="00F34088">
        <w:t xml:space="preserve"> Merve’ye dört, Merve’den </w:t>
      </w:r>
      <w:proofErr w:type="spellStart"/>
      <w:r w:rsidRPr="00F34088">
        <w:t>Safâ’ya</w:t>
      </w:r>
      <w:proofErr w:type="spellEnd"/>
      <w:r w:rsidRPr="00F34088">
        <w:t xml:space="preserve"> 3 kere gidilir.</w:t>
      </w:r>
    </w:p>
    <w:p w:rsidR="00F34088" w:rsidRPr="00F34088" w:rsidRDefault="00F34088" w:rsidP="006C554A">
      <w:pPr>
        <w:pStyle w:val="ListeParagraf"/>
        <w:numPr>
          <w:ilvl w:val="0"/>
          <w:numId w:val="1"/>
        </w:numPr>
        <w:jc w:val="both"/>
      </w:pPr>
      <w:r w:rsidRPr="00F34088">
        <w:t>Her tavaftan sonra, Mescid-i Haram içinde iki rekât namaz kılmak.</w:t>
      </w:r>
    </w:p>
    <w:p w:rsidR="00F34088" w:rsidRPr="00F34088" w:rsidRDefault="00F34088" w:rsidP="006C554A">
      <w:pPr>
        <w:pStyle w:val="ListeParagraf"/>
        <w:numPr>
          <w:ilvl w:val="0"/>
          <w:numId w:val="1"/>
        </w:numPr>
        <w:jc w:val="both"/>
      </w:pPr>
      <w:proofErr w:type="gramStart"/>
      <w:r w:rsidRPr="00F34088">
        <w:t>Kurbanı, bayramın birinci günü kesmek.</w:t>
      </w:r>
      <w:proofErr w:type="gramEnd"/>
    </w:p>
    <w:p w:rsidR="00F34088" w:rsidRPr="00F34088" w:rsidRDefault="00F34088" w:rsidP="006C554A">
      <w:pPr>
        <w:pStyle w:val="ListeParagraf"/>
        <w:numPr>
          <w:ilvl w:val="0"/>
          <w:numId w:val="1"/>
        </w:numPr>
        <w:jc w:val="both"/>
      </w:pPr>
      <w:r w:rsidRPr="00F34088">
        <w:t xml:space="preserve">Saç </w:t>
      </w:r>
      <w:proofErr w:type="spellStart"/>
      <w:r w:rsidRPr="00F34088">
        <w:t>traşını</w:t>
      </w:r>
      <w:proofErr w:type="spellEnd"/>
      <w:r w:rsidRPr="00F34088">
        <w:t xml:space="preserve"> ya da kısaltmayı bayramın birinci günü ve Harem hududu içinde yapmak </w:t>
      </w:r>
    </w:p>
    <w:p w:rsidR="00F34088" w:rsidRPr="00F34088" w:rsidRDefault="00F34088" w:rsidP="006C554A">
      <w:pPr>
        <w:pStyle w:val="ListeParagraf"/>
        <w:numPr>
          <w:ilvl w:val="0"/>
          <w:numId w:val="1"/>
        </w:numPr>
        <w:jc w:val="both"/>
      </w:pPr>
      <w:proofErr w:type="spellStart"/>
      <w:r w:rsidRPr="00F34088">
        <w:t>Sa’yı</w:t>
      </w:r>
      <w:proofErr w:type="spellEnd"/>
      <w:r w:rsidRPr="00F34088">
        <w:t xml:space="preserve"> yürüyerek yapmak. (İki yeşil direk arasında erkek hızlı, kadın yavaş gider.)</w:t>
      </w:r>
    </w:p>
    <w:p w:rsidR="00F34088" w:rsidRPr="00F34088" w:rsidRDefault="00F34088" w:rsidP="006C554A">
      <w:pPr>
        <w:pStyle w:val="ListeParagraf"/>
        <w:numPr>
          <w:ilvl w:val="0"/>
          <w:numId w:val="1"/>
        </w:numPr>
        <w:jc w:val="both"/>
      </w:pPr>
      <w:r w:rsidRPr="00F34088">
        <w:t>Kıran ve temettü hac yapanlar için şükür kurbanı kesmek.</w:t>
      </w:r>
    </w:p>
    <w:p w:rsidR="00F34088" w:rsidRPr="00F34088" w:rsidRDefault="00F34088" w:rsidP="006C554A">
      <w:pPr>
        <w:pStyle w:val="ListeParagraf"/>
        <w:numPr>
          <w:ilvl w:val="0"/>
          <w:numId w:val="1"/>
        </w:numPr>
        <w:jc w:val="both"/>
      </w:pPr>
      <w:proofErr w:type="spellStart"/>
      <w:r w:rsidRPr="00F34088">
        <w:t>Cimaı</w:t>
      </w:r>
      <w:proofErr w:type="spellEnd"/>
      <w:r w:rsidRPr="00F34088">
        <w:t xml:space="preserve"> tavaf-ı ziyareti yapıncaya kadar terk etmek </w:t>
      </w:r>
      <w:proofErr w:type="spellStart"/>
      <w:r w:rsidRPr="00F34088">
        <w:t>vacipdir</w:t>
      </w:r>
      <w:proofErr w:type="spellEnd"/>
      <w:r w:rsidRPr="00F34088">
        <w:t>.</w:t>
      </w:r>
      <w:r w:rsidR="006C554A">
        <w:t xml:space="preserve"> </w:t>
      </w:r>
      <w:r w:rsidRPr="00F34088">
        <w:t xml:space="preserve">Cima gibi yasak olan şeyler, Arafat’ta durmadan önce yapılırsa, haccı bozar. </w:t>
      </w:r>
    </w:p>
    <w:p w:rsidR="00F34088" w:rsidRPr="00F34088" w:rsidRDefault="006C554A" w:rsidP="006C554A">
      <w:pPr>
        <w:jc w:val="both"/>
      </w:pPr>
      <w:r>
        <w:rPr>
          <w:b/>
          <w:bCs/>
        </w:rPr>
        <w:tab/>
      </w:r>
      <w:r w:rsidR="00F34088" w:rsidRPr="00F34088">
        <w:rPr>
          <w:b/>
          <w:bCs/>
        </w:rPr>
        <w:t>KURBAN VE HÜKMÜ</w:t>
      </w:r>
    </w:p>
    <w:p w:rsidR="00F34088" w:rsidRPr="00F34088" w:rsidRDefault="006C554A" w:rsidP="006C554A">
      <w:pPr>
        <w:jc w:val="both"/>
      </w:pPr>
      <w:r>
        <w:tab/>
      </w:r>
      <w:r w:rsidR="00F34088" w:rsidRPr="006C554A">
        <w:rPr>
          <w:b/>
        </w:rPr>
        <w:t>Kurbanın Hükmü:</w:t>
      </w:r>
      <w:r w:rsidR="00F34088" w:rsidRPr="00F34088">
        <w:t xml:space="preserve"> Kurban hicretin 2. yılında meşru kılınmıştır. İmam-ı </w:t>
      </w:r>
      <w:proofErr w:type="spellStart"/>
      <w:r w:rsidR="00F34088" w:rsidRPr="00F34088">
        <w:t>Âzam’a</w:t>
      </w:r>
      <w:proofErr w:type="spellEnd"/>
      <w:r w:rsidR="00F34088" w:rsidRPr="00F34088">
        <w:t xml:space="preserve"> göre kurban bayramında ibadet niyeti ile kurban kesmek hür, </w:t>
      </w:r>
      <w:proofErr w:type="spellStart"/>
      <w:r w:rsidR="00F34088" w:rsidRPr="00F34088">
        <w:t>mukîm</w:t>
      </w:r>
      <w:proofErr w:type="spellEnd"/>
      <w:r w:rsidR="00F34088" w:rsidRPr="00F34088">
        <w:t xml:space="preserve">, Müslim ve zengin kimselere vaciptir. Diğer mezhep imamlarına göre ise Sünnet-i </w:t>
      </w:r>
      <w:proofErr w:type="spellStart"/>
      <w:r w:rsidR="00F34088" w:rsidRPr="00F34088">
        <w:t>Müekkede’dir</w:t>
      </w:r>
      <w:proofErr w:type="spellEnd"/>
      <w:r w:rsidR="00F34088" w:rsidRPr="00F34088">
        <w:t xml:space="preserve">. Kurbanlar sadece koyun, keçi, deve ve sığır cinsinden olan (manda gibi) hayvanlardan kesilir. Tavuk, horoz ve kaz gibi küçükbaş evcil hayvanlarda etleri yenen vahşi hayvanlardan kurban olmaz. Bunları kurban niyetiyle kesmek </w:t>
      </w:r>
      <w:proofErr w:type="spellStart"/>
      <w:r w:rsidR="00F34088" w:rsidRPr="00F34088">
        <w:t>tahrimen</w:t>
      </w:r>
      <w:proofErr w:type="spellEnd"/>
      <w:r w:rsidR="00F34088" w:rsidRPr="00F34088">
        <w:t xml:space="preserve"> mekruhtur.</w:t>
      </w:r>
    </w:p>
    <w:p w:rsidR="00F34088" w:rsidRPr="00F34088" w:rsidRDefault="006C554A" w:rsidP="006C554A">
      <w:pPr>
        <w:jc w:val="both"/>
      </w:pPr>
      <w:r>
        <w:tab/>
      </w:r>
      <w:r w:rsidR="00F34088" w:rsidRPr="006C554A">
        <w:rPr>
          <w:b/>
        </w:rPr>
        <w:t>Kurbanın Kesilme Vakti:</w:t>
      </w:r>
      <w:r w:rsidR="00F34088" w:rsidRPr="00F34088">
        <w:t xml:space="preserve"> Zilhicce ayının 10, 11, 12. günleri yani bayramın 1. 2. ve 3. günleridir. Fakat 1. günde kesilmesi daha faziletlidir. Allah için kesilen kurbanın eti 3 parçaya bölünerek üçte biri kendisi ve ev halkına üçte biri misafire üçte biri de fakirlere dağıtıma ayrılır. Şafi mezhebine göre 4. Gün ikindi vaktine kadar kesilebilir</w:t>
      </w:r>
    </w:p>
    <w:p w:rsidR="00F34088" w:rsidRPr="00F34088" w:rsidRDefault="006C554A" w:rsidP="006C554A">
      <w:pPr>
        <w:jc w:val="both"/>
      </w:pPr>
      <w:r>
        <w:tab/>
      </w:r>
      <w:r w:rsidR="00F34088" w:rsidRPr="006C554A">
        <w:rPr>
          <w:b/>
        </w:rPr>
        <w:t xml:space="preserve">Teşrik Tekbirleri: </w:t>
      </w:r>
      <w:proofErr w:type="spellStart"/>
      <w:r w:rsidR="00F34088" w:rsidRPr="00F34088">
        <w:t>Arefe</w:t>
      </w:r>
      <w:proofErr w:type="spellEnd"/>
      <w:r w:rsidR="00F34088" w:rsidRPr="00F34088">
        <w:t xml:space="preserve"> günü sabah namazından bayramın dördüncü gününün ikindi namazına kadar, yirmi üç vakit farz namazın arkasından bir defa teşrik tekbirleri getirilir. Fıkıh âlimlerinin çoğuna göre hükmü vaciptir. Sünnet diyen âlimler de vardır. Bu hususta kadın-erkek, misafir-mukim, cemaatle kılan-münferit kılan eşittir. İmam-ı </w:t>
      </w:r>
      <w:proofErr w:type="spellStart"/>
      <w:r w:rsidR="00F34088" w:rsidRPr="00F34088">
        <w:t>Âzam’a</w:t>
      </w:r>
      <w:proofErr w:type="spellEnd"/>
      <w:r w:rsidR="00F34088" w:rsidRPr="00F34088">
        <w:t xml:space="preserve"> göre ise, bu tekbirlerin vacip olması için mukim olmak, hür olmak, erkek olmak ve namazın </w:t>
      </w:r>
      <w:proofErr w:type="spellStart"/>
      <w:r w:rsidR="00F34088" w:rsidRPr="00F34088">
        <w:t>müstehap</w:t>
      </w:r>
      <w:proofErr w:type="spellEnd"/>
      <w:r w:rsidR="00F34088" w:rsidRPr="00F34088">
        <w:t xml:space="preserve"> şekilde cemaatle kılınan bir farz olması şarttır. Buna göre, misafirlere, kölelere, kadınlara ve tek başına namaz kılan kimselere bu tekbirler vacip değildir.</w:t>
      </w:r>
    </w:p>
    <w:p w:rsidR="00F34088" w:rsidRPr="00F34088" w:rsidRDefault="00F34088" w:rsidP="006C554A">
      <w:pPr>
        <w:jc w:val="both"/>
      </w:pPr>
    </w:p>
    <w:p w:rsidR="00730531" w:rsidRPr="00730531" w:rsidRDefault="00730531" w:rsidP="006C554A">
      <w:pPr>
        <w:pStyle w:val="BasicParagraph"/>
        <w:jc w:val="both"/>
        <w:rPr>
          <w:rStyle w:val="None"/>
          <w:rFonts w:ascii="Calibri" w:hAnsi="Calibri" w:cs="Calibri"/>
          <w:spacing w:val="-3"/>
          <w:sz w:val="18"/>
          <w:szCs w:val="12"/>
          <w:lang w:val="tr-TR" w:bidi="he-IL"/>
        </w:rPr>
      </w:pPr>
      <w:r w:rsidRPr="00730531">
        <w:rPr>
          <w:rStyle w:val="None"/>
          <w:rFonts w:ascii="Calibri" w:hAnsi="Calibri" w:cs="Calibri"/>
          <w:spacing w:val="-3"/>
          <w:sz w:val="18"/>
          <w:szCs w:val="12"/>
          <w:lang w:val="tr-TR" w:bidi="he-IL"/>
        </w:rPr>
        <w:t xml:space="preserve">1. </w:t>
      </w:r>
      <w:proofErr w:type="spellStart"/>
      <w:r w:rsidRPr="00730531">
        <w:rPr>
          <w:rStyle w:val="None"/>
          <w:rFonts w:ascii="Calibri" w:hAnsi="Calibri" w:cs="Calibri"/>
          <w:spacing w:val="-3"/>
          <w:sz w:val="18"/>
          <w:szCs w:val="12"/>
          <w:lang w:val="tr-TR" w:bidi="he-IL"/>
        </w:rPr>
        <w:t>Âl</w:t>
      </w:r>
      <w:proofErr w:type="spellEnd"/>
      <w:r w:rsidRPr="00730531">
        <w:rPr>
          <w:rStyle w:val="None"/>
          <w:rFonts w:ascii="Calibri" w:hAnsi="Calibri" w:cs="Calibri"/>
          <w:spacing w:val="-3"/>
          <w:sz w:val="18"/>
          <w:szCs w:val="12"/>
          <w:lang w:val="tr-TR" w:bidi="he-IL"/>
        </w:rPr>
        <w:t xml:space="preserve">-i </w:t>
      </w:r>
      <w:proofErr w:type="spellStart"/>
      <w:r w:rsidRPr="00730531">
        <w:rPr>
          <w:rStyle w:val="None"/>
          <w:rFonts w:ascii="Calibri" w:hAnsi="Calibri" w:cs="Calibri"/>
          <w:spacing w:val="-3"/>
          <w:sz w:val="18"/>
          <w:szCs w:val="12"/>
          <w:lang w:val="tr-TR" w:bidi="he-IL"/>
        </w:rPr>
        <w:t>İmrân</w:t>
      </w:r>
      <w:proofErr w:type="spellEnd"/>
      <w:r w:rsidRPr="00730531">
        <w:rPr>
          <w:rStyle w:val="None"/>
          <w:rFonts w:ascii="Calibri" w:hAnsi="Calibri" w:cs="Calibri"/>
          <w:spacing w:val="-3"/>
          <w:sz w:val="18"/>
          <w:szCs w:val="12"/>
          <w:lang w:val="tr-TR" w:bidi="he-IL"/>
        </w:rPr>
        <w:t>, 97</w:t>
      </w:r>
    </w:p>
    <w:p w:rsidR="00730531" w:rsidRPr="00730531" w:rsidRDefault="00730531" w:rsidP="006C554A">
      <w:pPr>
        <w:pStyle w:val="BasicParagraph"/>
        <w:jc w:val="both"/>
        <w:rPr>
          <w:rStyle w:val="None"/>
          <w:rFonts w:ascii="Calibri" w:hAnsi="Calibri" w:cs="Calibri"/>
          <w:spacing w:val="-3"/>
          <w:sz w:val="18"/>
          <w:szCs w:val="12"/>
          <w:lang w:val="tr-TR" w:bidi="he-IL"/>
        </w:rPr>
      </w:pPr>
      <w:r w:rsidRPr="00730531">
        <w:rPr>
          <w:rStyle w:val="None"/>
          <w:rFonts w:ascii="Calibri" w:hAnsi="Calibri" w:cs="Calibri"/>
          <w:spacing w:val="-3"/>
          <w:sz w:val="18"/>
          <w:szCs w:val="12"/>
          <w:lang w:val="tr-TR" w:bidi="he-IL"/>
        </w:rPr>
        <w:t xml:space="preserve">2. Müsned, </w:t>
      </w:r>
      <w:proofErr w:type="gramStart"/>
      <w:r w:rsidRPr="00730531">
        <w:rPr>
          <w:rStyle w:val="None"/>
          <w:rFonts w:ascii="Calibri" w:hAnsi="Calibri" w:cs="Calibri"/>
          <w:spacing w:val="-3"/>
          <w:sz w:val="18"/>
          <w:szCs w:val="12"/>
          <w:lang w:val="tr-TR" w:bidi="he-IL"/>
        </w:rPr>
        <w:t>1:255</w:t>
      </w:r>
      <w:proofErr w:type="gramEnd"/>
      <w:r w:rsidRPr="00730531">
        <w:rPr>
          <w:rStyle w:val="None"/>
          <w:rFonts w:ascii="Calibri" w:hAnsi="Calibri" w:cs="Calibri"/>
          <w:spacing w:val="-3"/>
          <w:sz w:val="18"/>
          <w:szCs w:val="12"/>
          <w:lang w:val="tr-TR" w:bidi="he-IL"/>
        </w:rPr>
        <w:t>; Müslim, 2:975</w:t>
      </w:r>
    </w:p>
    <w:p w:rsidR="00730531" w:rsidRPr="00730531" w:rsidRDefault="00730531" w:rsidP="006C554A">
      <w:pPr>
        <w:pStyle w:val="BasicParagraph"/>
        <w:jc w:val="both"/>
        <w:rPr>
          <w:rStyle w:val="None"/>
          <w:rFonts w:ascii="Calibri" w:hAnsi="Calibri" w:cs="Calibri"/>
          <w:spacing w:val="-3"/>
          <w:sz w:val="18"/>
          <w:szCs w:val="12"/>
          <w:lang w:val="tr-TR" w:bidi="he-IL"/>
        </w:rPr>
      </w:pPr>
      <w:r w:rsidRPr="00730531">
        <w:rPr>
          <w:rStyle w:val="None"/>
          <w:rFonts w:ascii="Calibri" w:hAnsi="Calibri" w:cs="Calibri"/>
          <w:spacing w:val="-3"/>
          <w:sz w:val="18"/>
          <w:szCs w:val="12"/>
          <w:lang w:val="tr-TR" w:bidi="he-IL"/>
        </w:rPr>
        <w:t xml:space="preserve">3. </w:t>
      </w:r>
      <w:proofErr w:type="spellStart"/>
      <w:r w:rsidRPr="00730531">
        <w:rPr>
          <w:rStyle w:val="None"/>
          <w:rFonts w:ascii="Calibri" w:hAnsi="Calibri" w:cs="Calibri"/>
          <w:spacing w:val="-3"/>
          <w:sz w:val="18"/>
          <w:szCs w:val="12"/>
          <w:lang w:val="tr-TR" w:bidi="he-IL"/>
        </w:rPr>
        <w:t>Tirmizî</w:t>
      </w:r>
      <w:proofErr w:type="spellEnd"/>
      <w:r w:rsidRPr="00730531">
        <w:rPr>
          <w:rStyle w:val="None"/>
          <w:rFonts w:ascii="Calibri" w:hAnsi="Calibri" w:cs="Calibri"/>
          <w:spacing w:val="-3"/>
          <w:sz w:val="18"/>
          <w:szCs w:val="12"/>
          <w:lang w:val="tr-TR" w:bidi="he-IL"/>
        </w:rPr>
        <w:t>, “</w:t>
      </w:r>
      <w:proofErr w:type="spellStart"/>
      <w:r w:rsidRPr="00730531">
        <w:rPr>
          <w:rStyle w:val="None"/>
          <w:rFonts w:ascii="Calibri" w:hAnsi="Calibri" w:cs="Calibri"/>
          <w:spacing w:val="-3"/>
          <w:sz w:val="18"/>
          <w:szCs w:val="12"/>
          <w:lang w:val="tr-TR" w:bidi="he-IL"/>
        </w:rPr>
        <w:t>Tefsîr</w:t>
      </w:r>
      <w:proofErr w:type="spellEnd"/>
      <w:r w:rsidRPr="00730531">
        <w:rPr>
          <w:rStyle w:val="None"/>
          <w:rFonts w:ascii="Calibri" w:hAnsi="Calibri" w:cs="Calibri"/>
          <w:spacing w:val="-3"/>
          <w:sz w:val="18"/>
          <w:szCs w:val="12"/>
          <w:lang w:val="tr-TR" w:bidi="he-IL"/>
        </w:rPr>
        <w:t xml:space="preserve">”, 3; </w:t>
      </w:r>
      <w:proofErr w:type="spellStart"/>
      <w:r w:rsidRPr="00730531">
        <w:rPr>
          <w:rStyle w:val="None"/>
          <w:rFonts w:ascii="Calibri" w:hAnsi="Calibri" w:cs="Calibri"/>
          <w:spacing w:val="-3"/>
          <w:sz w:val="18"/>
          <w:szCs w:val="12"/>
          <w:lang w:val="tr-TR" w:bidi="he-IL"/>
        </w:rPr>
        <w:t>Ebû</w:t>
      </w:r>
      <w:proofErr w:type="spellEnd"/>
      <w:r w:rsidRPr="00730531">
        <w:rPr>
          <w:rStyle w:val="None"/>
          <w:rFonts w:ascii="Calibri" w:hAnsi="Calibri" w:cs="Calibri"/>
          <w:spacing w:val="-3"/>
          <w:sz w:val="18"/>
          <w:szCs w:val="12"/>
          <w:lang w:val="tr-TR" w:bidi="he-IL"/>
        </w:rPr>
        <w:t xml:space="preserve"> </w:t>
      </w:r>
      <w:proofErr w:type="spellStart"/>
      <w:r w:rsidRPr="00730531">
        <w:rPr>
          <w:rStyle w:val="None"/>
          <w:rFonts w:ascii="Calibri" w:hAnsi="Calibri" w:cs="Calibri"/>
          <w:spacing w:val="-3"/>
          <w:sz w:val="18"/>
          <w:szCs w:val="12"/>
          <w:lang w:val="tr-TR" w:bidi="he-IL"/>
        </w:rPr>
        <w:t>Dâvûd</w:t>
      </w:r>
      <w:proofErr w:type="spellEnd"/>
      <w:r w:rsidRPr="00730531">
        <w:rPr>
          <w:rStyle w:val="None"/>
          <w:rFonts w:ascii="Calibri" w:hAnsi="Calibri" w:cs="Calibri"/>
          <w:spacing w:val="-3"/>
          <w:sz w:val="18"/>
          <w:szCs w:val="12"/>
          <w:lang w:val="tr-TR" w:bidi="he-IL"/>
        </w:rPr>
        <w:t>, “</w:t>
      </w:r>
      <w:proofErr w:type="spellStart"/>
      <w:r w:rsidRPr="00730531">
        <w:rPr>
          <w:rStyle w:val="None"/>
          <w:rFonts w:ascii="Calibri" w:hAnsi="Calibri" w:cs="Calibri"/>
          <w:spacing w:val="-3"/>
          <w:sz w:val="18"/>
          <w:szCs w:val="12"/>
          <w:lang w:val="tr-TR" w:bidi="he-IL"/>
        </w:rPr>
        <w:t>Menâsik</w:t>
      </w:r>
      <w:proofErr w:type="spellEnd"/>
      <w:r w:rsidRPr="00730531">
        <w:rPr>
          <w:rStyle w:val="None"/>
          <w:rFonts w:ascii="Calibri" w:hAnsi="Calibri" w:cs="Calibri"/>
          <w:spacing w:val="-3"/>
          <w:sz w:val="18"/>
          <w:szCs w:val="12"/>
          <w:lang w:val="tr-TR" w:bidi="he-IL"/>
        </w:rPr>
        <w:t>”, 57</w:t>
      </w:r>
    </w:p>
    <w:p w:rsidR="00730531" w:rsidRPr="00730531" w:rsidRDefault="00730531" w:rsidP="006C554A">
      <w:pPr>
        <w:pStyle w:val="BasicParagraph"/>
        <w:jc w:val="both"/>
        <w:rPr>
          <w:rStyle w:val="None"/>
          <w:rFonts w:ascii="Calibri" w:hAnsi="Calibri" w:cs="Calibri"/>
          <w:spacing w:val="-3"/>
          <w:sz w:val="18"/>
          <w:szCs w:val="12"/>
          <w:lang w:val="tr-TR" w:bidi="he-IL"/>
        </w:rPr>
      </w:pPr>
      <w:r w:rsidRPr="00730531">
        <w:rPr>
          <w:rStyle w:val="None"/>
          <w:rFonts w:ascii="Calibri" w:hAnsi="Calibri" w:cs="Calibri"/>
          <w:spacing w:val="-3"/>
          <w:sz w:val="18"/>
          <w:szCs w:val="12"/>
          <w:lang w:val="tr-TR" w:bidi="he-IL"/>
        </w:rPr>
        <w:t xml:space="preserve">Kaynak: Musa Uzun - Hac Kitabı, </w:t>
      </w:r>
      <w:proofErr w:type="spellStart"/>
      <w:r w:rsidRPr="00730531">
        <w:rPr>
          <w:rStyle w:val="None"/>
          <w:rFonts w:ascii="Calibri" w:hAnsi="Calibri" w:cs="Calibri"/>
          <w:spacing w:val="-3"/>
          <w:sz w:val="18"/>
          <w:szCs w:val="12"/>
          <w:lang w:val="tr-TR" w:bidi="he-IL"/>
        </w:rPr>
        <w:t>Ö.Nasuhi</w:t>
      </w:r>
      <w:proofErr w:type="spellEnd"/>
      <w:r w:rsidRPr="00730531">
        <w:rPr>
          <w:rStyle w:val="None"/>
          <w:rFonts w:ascii="Calibri" w:hAnsi="Calibri" w:cs="Calibri"/>
          <w:spacing w:val="-3"/>
          <w:sz w:val="18"/>
          <w:szCs w:val="12"/>
          <w:lang w:val="tr-TR" w:bidi="he-IL"/>
        </w:rPr>
        <w:t xml:space="preserve"> Bilmen-</w:t>
      </w:r>
      <w:proofErr w:type="spellStart"/>
      <w:r w:rsidRPr="00730531">
        <w:rPr>
          <w:rStyle w:val="None"/>
          <w:rFonts w:ascii="Calibri" w:hAnsi="Calibri" w:cs="Calibri"/>
          <w:spacing w:val="-3"/>
          <w:sz w:val="18"/>
          <w:szCs w:val="12"/>
          <w:lang w:val="tr-TR" w:bidi="he-IL"/>
        </w:rPr>
        <w:t>B.İslam</w:t>
      </w:r>
      <w:proofErr w:type="spellEnd"/>
      <w:r w:rsidRPr="00730531">
        <w:rPr>
          <w:rStyle w:val="None"/>
          <w:rFonts w:ascii="Calibri" w:hAnsi="Calibri" w:cs="Calibri"/>
          <w:spacing w:val="-3"/>
          <w:sz w:val="18"/>
          <w:szCs w:val="12"/>
          <w:lang w:val="tr-TR" w:bidi="he-IL"/>
        </w:rPr>
        <w:t xml:space="preserve"> İlmihali, İslam Fıkhı- Vehbi </w:t>
      </w:r>
      <w:proofErr w:type="spellStart"/>
      <w:r w:rsidRPr="00730531">
        <w:rPr>
          <w:rStyle w:val="None"/>
          <w:rFonts w:ascii="Calibri" w:hAnsi="Calibri" w:cs="Calibri"/>
          <w:spacing w:val="-3"/>
          <w:sz w:val="18"/>
          <w:szCs w:val="12"/>
          <w:lang w:val="tr-TR" w:bidi="he-IL"/>
        </w:rPr>
        <w:t>Zuhayli</w:t>
      </w:r>
      <w:proofErr w:type="spellEnd"/>
    </w:p>
    <w:p w:rsidR="004D6A0B" w:rsidRPr="00730531" w:rsidRDefault="004D6A0B" w:rsidP="006C554A">
      <w:pPr>
        <w:jc w:val="both"/>
        <w:rPr>
          <w:sz w:val="24"/>
        </w:rPr>
      </w:pPr>
    </w:p>
    <w:sectPr w:rsidR="004D6A0B" w:rsidRPr="00730531" w:rsidSect="001B4CA2">
      <w:headerReference w:type="default" r:id="rId7"/>
      <w:footerReference w:type="default" r:id="rId8"/>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7D" w:rsidRDefault="00AD1B7D" w:rsidP="006C554A">
      <w:pPr>
        <w:spacing w:after="0" w:line="240" w:lineRule="auto"/>
      </w:pPr>
      <w:r>
        <w:separator/>
      </w:r>
    </w:p>
  </w:endnote>
  <w:endnote w:type="continuationSeparator" w:id="0">
    <w:p w:rsidR="00AD1B7D" w:rsidRDefault="00AD1B7D" w:rsidP="006C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4A" w:rsidRPr="006C554A" w:rsidRDefault="006C554A" w:rsidP="006C554A">
    <w:pPr>
      <w:tabs>
        <w:tab w:val="center" w:pos="4536"/>
        <w:tab w:val="right" w:pos="9072"/>
      </w:tabs>
      <w:spacing w:after="0" w:line="240" w:lineRule="auto"/>
      <w:jc w:val="center"/>
      <w:rPr>
        <w:rFonts w:ascii="Calibri" w:eastAsia="Calibri" w:hAnsi="Calibri" w:cs="Times New Roman"/>
        <w:b/>
        <w:bCs/>
        <w:lang w:eastAsia="tr-TR"/>
      </w:rPr>
    </w:pPr>
    <w:r>
      <w:rPr>
        <w:rFonts w:ascii="Calibri" w:eastAsia="Calibri" w:hAnsi="Calibri" w:cs="Times New Roman"/>
        <w:b/>
        <w:bCs/>
        <w:lang w:eastAsia="tr-TR"/>
      </w:rPr>
      <w:t>FND 41</w:t>
    </w:r>
    <w:r>
      <w:rPr>
        <w:rFonts w:ascii="Calibri" w:eastAsia="Calibri" w:hAnsi="Calibri" w:cs="Times New Roman"/>
        <w:b/>
        <w:bCs/>
        <w:lang w:eastAsia="tr-TR"/>
      </w:rPr>
      <w:t>.Sayı-</w:t>
    </w:r>
    <w:r>
      <w:rPr>
        <w:rFonts w:ascii="Calibri" w:eastAsia="Calibri" w:hAnsi="Calibri" w:cs="Times New Roman"/>
        <w:b/>
        <w:bCs/>
        <w:lang w:eastAsia="tr-TR"/>
      </w:rPr>
      <w:t xml:space="preserve"> Eylül</w:t>
    </w:r>
    <w:r>
      <w:rPr>
        <w:rFonts w:ascii="Calibri" w:eastAsia="Calibri" w:hAnsi="Calibri" w:cs="Times New Roman"/>
        <w:b/>
        <w:bCs/>
        <w:lang w:eastAsia="tr-TR"/>
      </w:rPr>
      <w:t xml:space="preserve"> 2014</w:t>
    </w:r>
    <w:r>
      <w:rPr>
        <w:rFonts w:ascii="Calibri" w:eastAsia="Calibri" w:hAnsi="Calibri" w:cs="Times New Roman"/>
        <w:b/>
        <w:bCs/>
        <w:lang w:eastAsia="tr-TR"/>
      </w:rPr>
      <w:t xml:space="preserve">     </w:t>
    </w:r>
    <w:r>
      <w:rPr>
        <w:rFonts w:ascii="Calibri" w:eastAsia="Calibri" w:hAnsi="Calibri" w:cs="Times New Roman"/>
        <w:b/>
        <w:bCs/>
        <w:lang w:eastAsia="tr-TR"/>
      </w:rPr>
      <w:t xml:space="preserve">                                                                                                                                             </w:t>
    </w:r>
    <w:hyperlink r:id="rId1" w:history="1">
      <w:r>
        <w:rPr>
          <w:rStyle w:val="Kpr"/>
          <w:rFonts w:ascii="Calibri" w:eastAsia="Calibri" w:hAnsi="Calibri" w:cs="Times New Roman"/>
          <w:b/>
          <w:bCs/>
          <w:color w:val="0563C1"/>
          <w:lang w:eastAsia="tr-TR"/>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7D" w:rsidRDefault="00AD1B7D" w:rsidP="006C554A">
      <w:pPr>
        <w:spacing w:after="0" w:line="240" w:lineRule="auto"/>
      </w:pPr>
      <w:r>
        <w:separator/>
      </w:r>
    </w:p>
  </w:footnote>
  <w:footnote w:type="continuationSeparator" w:id="0">
    <w:p w:rsidR="00AD1B7D" w:rsidRDefault="00AD1B7D" w:rsidP="006C5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4A" w:rsidRPr="006C554A" w:rsidRDefault="006C554A" w:rsidP="006C554A">
    <w:pPr>
      <w:pStyle w:val="stbilgi"/>
      <w:jc w:val="right"/>
      <w:rPr>
        <w:b/>
        <w:sz w:val="34"/>
        <w:szCs w:val="34"/>
      </w:rPr>
    </w:pPr>
    <w:r w:rsidRPr="006C554A">
      <w:rPr>
        <w:b/>
        <w:sz w:val="34"/>
        <w:szCs w:val="34"/>
      </w:rPr>
      <w:t>FIKIH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375CE"/>
    <w:multiLevelType w:val="hybridMultilevel"/>
    <w:tmpl w:val="53FEA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D067DE"/>
    <w:multiLevelType w:val="hybridMultilevel"/>
    <w:tmpl w:val="BC26A582"/>
    <w:lvl w:ilvl="0" w:tplc="0310D6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A85371"/>
    <w:multiLevelType w:val="hybridMultilevel"/>
    <w:tmpl w:val="9D0A09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55625E"/>
    <w:multiLevelType w:val="hybridMultilevel"/>
    <w:tmpl w:val="11DA3F12"/>
    <w:lvl w:ilvl="0" w:tplc="0310D6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83"/>
    <w:rsid w:val="00134283"/>
    <w:rsid w:val="004D6A0B"/>
    <w:rsid w:val="006C554A"/>
    <w:rsid w:val="00730531"/>
    <w:rsid w:val="00AD1B7D"/>
    <w:rsid w:val="00F3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7CFC-779A-4832-98E8-BC3E3E23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730531"/>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customStyle="1" w:styleId="None">
    <w:name w:val="(None)"/>
    <w:uiPriority w:val="99"/>
    <w:rsid w:val="00730531"/>
  </w:style>
  <w:style w:type="paragraph" w:styleId="stbilgi">
    <w:name w:val="header"/>
    <w:basedOn w:val="Normal"/>
    <w:link w:val="stbilgiChar"/>
    <w:uiPriority w:val="99"/>
    <w:unhideWhenUsed/>
    <w:rsid w:val="006C55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554A"/>
  </w:style>
  <w:style w:type="paragraph" w:styleId="Altbilgi">
    <w:name w:val="footer"/>
    <w:basedOn w:val="Normal"/>
    <w:link w:val="AltbilgiChar"/>
    <w:uiPriority w:val="99"/>
    <w:unhideWhenUsed/>
    <w:rsid w:val="006C55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554A"/>
  </w:style>
  <w:style w:type="paragraph" w:styleId="ListeParagraf">
    <w:name w:val="List Paragraph"/>
    <w:basedOn w:val="Normal"/>
    <w:uiPriority w:val="34"/>
    <w:qFormat/>
    <w:rsid w:val="006C554A"/>
    <w:pPr>
      <w:ind w:left="720"/>
      <w:contextualSpacing/>
    </w:pPr>
  </w:style>
  <w:style w:type="character" w:styleId="Kpr">
    <w:name w:val="Hyperlink"/>
    <w:basedOn w:val="VarsaylanParagrafYazTipi"/>
    <w:uiPriority w:val="99"/>
    <w:semiHidden/>
    <w:unhideWhenUsed/>
    <w:rsid w:val="006C5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914</Words>
  <Characters>5211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3</cp:revision>
  <dcterms:created xsi:type="dcterms:W3CDTF">2016-12-30T08:33:00Z</dcterms:created>
  <dcterms:modified xsi:type="dcterms:W3CDTF">2021-09-19T04:37:00Z</dcterms:modified>
</cp:coreProperties>
</file>