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0A4" w:rsidRPr="00A32620" w:rsidRDefault="00A32620" w:rsidP="00A32620">
      <w:pPr>
        <w:jc w:val="center"/>
        <w:rPr>
          <w:rStyle w:val="A6"/>
          <w:b/>
          <w:sz w:val="50"/>
          <w:szCs w:val="50"/>
        </w:rPr>
      </w:pPr>
      <w:r w:rsidRPr="00A32620">
        <w:rPr>
          <w:rStyle w:val="A6"/>
          <w:b/>
          <w:sz w:val="50"/>
          <w:szCs w:val="50"/>
        </w:rPr>
        <w:t xml:space="preserve">Şehirler </w:t>
      </w:r>
      <w:r w:rsidR="008B3DCA">
        <w:rPr>
          <w:rStyle w:val="A6"/>
          <w:b/>
          <w:sz w:val="50"/>
          <w:szCs w:val="50"/>
        </w:rPr>
        <w:t>v</w:t>
      </w:r>
      <w:bookmarkStart w:id="0" w:name="_GoBack"/>
      <w:bookmarkEnd w:id="0"/>
      <w:r w:rsidRPr="00A32620">
        <w:rPr>
          <w:rStyle w:val="A6"/>
          <w:b/>
          <w:sz w:val="50"/>
          <w:szCs w:val="50"/>
        </w:rPr>
        <w:t>e Âlimler -1</w:t>
      </w:r>
    </w:p>
    <w:p w:rsidR="005800A4" w:rsidRPr="00A32620" w:rsidRDefault="00A32620" w:rsidP="00A32620">
      <w:pPr>
        <w:jc w:val="both"/>
        <w:rPr>
          <w:rStyle w:val="A7"/>
          <w:rFonts w:ascii="Bitter" w:hAnsi="Bitter"/>
        </w:rPr>
      </w:pPr>
      <w:r>
        <w:rPr>
          <w:rStyle w:val="A7"/>
          <w:rFonts w:ascii="Bitter" w:hAnsi="Bitter"/>
          <w:b/>
          <w:bCs/>
        </w:rPr>
        <w:t xml:space="preserve">     </w:t>
      </w:r>
      <w:r w:rsidR="005800A4" w:rsidRPr="00A32620">
        <w:rPr>
          <w:rStyle w:val="A7"/>
          <w:rFonts w:ascii="Bitter" w:hAnsi="Bitter"/>
          <w:b/>
          <w:bCs/>
        </w:rPr>
        <w:t>Furkan Nesli Dergisi olarak İslam tarihinde önemli bir konuma sahip olan, bulunduğu dö</w:t>
      </w:r>
      <w:r w:rsidR="005800A4" w:rsidRPr="00A32620">
        <w:rPr>
          <w:rStyle w:val="A7"/>
          <w:rFonts w:ascii="Bitter" w:hAnsi="Bitter"/>
          <w:b/>
          <w:bCs/>
        </w:rPr>
        <w:softHyphen/>
        <w:t xml:space="preserve">nem içerisinde karanlığa ışık tutan, İslam’ın en güzel şekilde yaşandığı, ilmin merkezi olan şehirler ve âlimlerden bahsedeceğimiz yeni bir seriye başlıyoruz. </w:t>
      </w:r>
      <w:r w:rsidR="005800A4" w:rsidRPr="00A32620">
        <w:rPr>
          <w:rStyle w:val="A7"/>
          <w:rFonts w:ascii="Bitter" w:hAnsi="Bitter"/>
        </w:rPr>
        <w:t>Bugün İslami mücadele içe</w:t>
      </w:r>
      <w:r w:rsidR="005800A4" w:rsidRPr="00A32620">
        <w:rPr>
          <w:rStyle w:val="A7"/>
          <w:rFonts w:ascii="Bitter" w:hAnsi="Bitter"/>
        </w:rPr>
        <w:softHyphen/>
        <w:t xml:space="preserve">risinde yer alan bazı kimseler kâfirlerin </w:t>
      </w:r>
      <w:proofErr w:type="spellStart"/>
      <w:r w:rsidR="005800A4" w:rsidRPr="00A32620">
        <w:rPr>
          <w:rStyle w:val="A7"/>
          <w:rFonts w:ascii="Bitter" w:hAnsi="Bitter"/>
        </w:rPr>
        <w:t>şedid</w:t>
      </w:r>
      <w:proofErr w:type="spellEnd"/>
      <w:r w:rsidR="005800A4" w:rsidRPr="00A32620">
        <w:rPr>
          <w:rStyle w:val="A7"/>
          <w:rFonts w:ascii="Bitter" w:hAnsi="Bitter"/>
        </w:rPr>
        <w:t xml:space="preserve"> müdahaleleri neticesinde bazen ümitsizliğe düş</w:t>
      </w:r>
      <w:r w:rsidR="005800A4" w:rsidRPr="00A32620">
        <w:rPr>
          <w:rStyle w:val="A7"/>
          <w:rFonts w:ascii="Bitter" w:hAnsi="Bitter"/>
        </w:rPr>
        <w:softHyphen/>
        <w:t xml:space="preserve">mekte ve sanki hiçbir dönemde İslam yaşanılmamış ve yaşatılmamış gibi düşünerek ümitsizliğe kapılmaktadır. Ancak şu an elimizde olan miras bizi ümitlendiriyor ve aslında olması gereken de ümitlendirmesidir. Eskiden İslam’ın kalesi ve ilmin merkezi halinde olan şehirler bize tarihimizi hatırlatıyor. İslami anlayışa göre </w:t>
      </w:r>
      <w:proofErr w:type="gramStart"/>
      <w:r w:rsidR="005800A4" w:rsidRPr="00A32620">
        <w:rPr>
          <w:rStyle w:val="A7"/>
          <w:rFonts w:ascii="Bitter" w:hAnsi="Bitter"/>
        </w:rPr>
        <w:t>dizayn edilmiş</w:t>
      </w:r>
      <w:proofErr w:type="gramEnd"/>
      <w:r w:rsidR="005800A4" w:rsidRPr="00A32620">
        <w:rPr>
          <w:rStyle w:val="A7"/>
          <w:rFonts w:ascii="Bitter" w:hAnsi="Bitter"/>
        </w:rPr>
        <w:t xml:space="preserve"> ya da dönüştürülmüş olan şehirler bugün halen dip diri ayakta ve o günkü şanlı günleri hatırlatıyor. İşte bu noktada bizler tarihimize tekrardan ışık tutarak o şanlı günleri </w:t>
      </w:r>
      <w:proofErr w:type="gramStart"/>
      <w:r w:rsidR="005800A4" w:rsidRPr="00A32620">
        <w:rPr>
          <w:rStyle w:val="A7"/>
          <w:rFonts w:ascii="Bitter" w:hAnsi="Bitter"/>
        </w:rPr>
        <w:t>yad</w:t>
      </w:r>
      <w:proofErr w:type="gramEnd"/>
      <w:r w:rsidR="005800A4" w:rsidRPr="00A32620">
        <w:rPr>
          <w:rStyle w:val="A7"/>
          <w:rFonts w:ascii="Bitter" w:hAnsi="Bitter"/>
        </w:rPr>
        <w:t xml:space="preserve"> edeceğiz inşallah.</w:t>
      </w:r>
    </w:p>
    <w:p w:rsidR="005800A4" w:rsidRDefault="005800A4" w:rsidP="005800A4">
      <w:pPr>
        <w:pStyle w:val="Default"/>
        <w:spacing w:after="100" w:line="221" w:lineRule="atLeast"/>
        <w:ind w:firstLine="280"/>
        <w:jc w:val="both"/>
        <w:rPr>
          <w:rFonts w:cstheme="minorBidi"/>
          <w:color w:val="auto"/>
          <w:sz w:val="22"/>
          <w:szCs w:val="22"/>
        </w:rPr>
      </w:pPr>
      <w:r>
        <w:rPr>
          <w:rFonts w:cstheme="minorBidi"/>
          <w:b/>
          <w:bCs/>
          <w:color w:val="auto"/>
          <w:sz w:val="22"/>
          <w:szCs w:val="22"/>
        </w:rPr>
        <w:t xml:space="preserve">CORDOBA- KURTUBA (İSPANYA) </w:t>
      </w:r>
    </w:p>
    <w:p w:rsidR="005800A4" w:rsidRDefault="005800A4" w:rsidP="005800A4">
      <w:pPr>
        <w:pStyle w:val="Pa0"/>
        <w:spacing w:after="100"/>
        <w:ind w:firstLine="280"/>
        <w:jc w:val="both"/>
        <w:rPr>
          <w:rFonts w:cs="Bitter"/>
          <w:sz w:val="20"/>
          <w:szCs w:val="20"/>
        </w:rPr>
      </w:pPr>
      <w:r>
        <w:rPr>
          <w:rStyle w:val="A7"/>
          <w:color w:val="auto"/>
        </w:rPr>
        <w:t>İlk olarak Kurtuba’yı ele almamızın sebebi: Fethedilmesi ayrı bir destan, dünyaya bıraktığı miras ise apayrı bir destan olmasından ötürüdür. Ayrıca Avrupa’da İslam’ın en güzel şekilde yaşan</w:t>
      </w:r>
      <w:r>
        <w:rPr>
          <w:rStyle w:val="A7"/>
          <w:color w:val="auto"/>
        </w:rPr>
        <w:softHyphen/>
        <w:t xml:space="preserve">dığı ilk yerdir. </w:t>
      </w:r>
      <w:proofErr w:type="gramStart"/>
      <w:r>
        <w:rPr>
          <w:rStyle w:val="A7"/>
          <w:color w:val="auto"/>
        </w:rPr>
        <w:t>Peki</w:t>
      </w:r>
      <w:proofErr w:type="gramEnd"/>
      <w:r>
        <w:rPr>
          <w:rStyle w:val="A7"/>
          <w:color w:val="auto"/>
        </w:rPr>
        <w:t xml:space="preserve"> Kurtuba nasıl bir yerdir? An</w:t>
      </w:r>
      <w:r>
        <w:rPr>
          <w:rStyle w:val="A7"/>
          <w:color w:val="auto"/>
        </w:rPr>
        <w:softHyphen/>
        <w:t xml:space="preserve">latalım… </w:t>
      </w:r>
    </w:p>
    <w:p w:rsidR="005800A4" w:rsidRDefault="005800A4" w:rsidP="005800A4">
      <w:pPr>
        <w:pStyle w:val="Pa0"/>
        <w:spacing w:after="100"/>
        <w:ind w:firstLine="280"/>
        <w:jc w:val="both"/>
        <w:rPr>
          <w:rFonts w:cs="Bitter"/>
          <w:sz w:val="20"/>
          <w:szCs w:val="20"/>
        </w:rPr>
      </w:pPr>
      <w:r>
        <w:rPr>
          <w:rStyle w:val="A7"/>
          <w:color w:val="auto"/>
        </w:rPr>
        <w:t xml:space="preserve">İspanyolca adı </w:t>
      </w:r>
      <w:proofErr w:type="spellStart"/>
      <w:r>
        <w:rPr>
          <w:rStyle w:val="A7"/>
          <w:color w:val="auto"/>
        </w:rPr>
        <w:t>Córdoba</w:t>
      </w:r>
      <w:proofErr w:type="spellEnd"/>
      <w:r>
        <w:rPr>
          <w:rStyle w:val="A7"/>
          <w:color w:val="auto"/>
        </w:rPr>
        <w:t xml:space="preserve"> olan şehir Atlas Okya</w:t>
      </w:r>
      <w:r>
        <w:rPr>
          <w:rStyle w:val="A7"/>
          <w:color w:val="auto"/>
        </w:rPr>
        <w:softHyphen/>
        <w:t>nusu’nun 200 km. uzağında ve deniz seviyesin</w:t>
      </w:r>
      <w:r>
        <w:rPr>
          <w:rStyle w:val="A7"/>
          <w:color w:val="auto"/>
        </w:rPr>
        <w:softHyphen/>
        <w:t xml:space="preserve">den 100 m. yükseklikte, </w:t>
      </w:r>
      <w:proofErr w:type="spellStart"/>
      <w:r>
        <w:rPr>
          <w:rStyle w:val="A7"/>
          <w:color w:val="auto"/>
        </w:rPr>
        <w:t>Guadalquivir</w:t>
      </w:r>
      <w:proofErr w:type="spellEnd"/>
      <w:r>
        <w:rPr>
          <w:rStyle w:val="A7"/>
          <w:color w:val="auto"/>
        </w:rPr>
        <w:t xml:space="preserve"> (</w:t>
      </w:r>
      <w:proofErr w:type="spellStart"/>
      <w:r>
        <w:rPr>
          <w:rStyle w:val="A7"/>
          <w:color w:val="auto"/>
        </w:rPr>
        <w:t>Vâdilkebîr</w:t>
      </w:r>
      <w:proofErr w:type="spellEnd"/>
      <w:r>
        <w:rPr>
          <w:rStyle w:val="A7"/>
          <w:color w:val="auto"/>
        </w:rPr>
        <w:t>) nehrinin kenarında yer alır. Fenikeliler tarafın</w:t>
      </w:r>
      <w:r>
        <w:rPr>
          <w:rStyle w:val="A7"/>
          <w:color w:val="auto"/>
        </w:rPr>
        <w:softHyphen/>
        <w:t xml:space="preserve">dan kurulmuştur. Şehrin son yıllardaki nüfusu 300.000’in üzerindedir (2001’de 308.100). II. </w:t>
      </w:r>
      <w:proofErr w:type="spellStart"/>
      <w:r>
        <w:rPr>
          <w:rStyle w:val="A7"/>
          <w:color w:val="auto"/>
        </w:rPr>
        <w:t>Kar</w:t>
      </w:r>
      <w:r>
        <w:rPr>
          <w:rStyle w:val="A7"/>
          <w:color w:val="auto"/>
        </w:rPr>
        <w:softHyphen/>
        <w:t>taca</w:t>
      </w:r>
      <w:proofErr w:type="spellEnd"/>
      <w:r>
        <w:rPr>
          <w:rStyle w:val="A7"/>
          <w:color w:val="auto"/>
        </w:rPr>
        <w:t xml:space="preserve"> Savaşı’ndan (</w:t>
      </w:r>
      <w:proofErr w:type="spellStart"/>
      <w:r>
        <w:rPr>
          <w:rStyle w:val="A7"/>
          <w:color w:val="auto"/>
        </w:rPr>
        <w:t>m.ö</w:t>
      </w:r>
      <w:proofErr w:type="spellEnd"/>
      <w:r>
        <w:rPr>
          <w:rStyle w:val="A7"/>
          <w:color w:val="auto"/>
        </w:rPr>
        <w:t>. 218-201) sonra Romalılar için önem kazandı ve milâttan önce 152’de Ge</w:t>
      </w:r>
      <w:r>
        <w:rPr>
          <w:rStyle w:val="A7"/>
          <w:color w:val="auto"/>
        </w:rPr>
        <w:softHyphen/>
        <w:t xml:space="preserve">neral </w:t>
      </w:r>
      <w:proofErr w:type="spellStart"/>
      <w:r>
        <w:rPr>
          <w:rStyle w:val="A7"/>
          <w:color w:val="auto"/>
        </w:rPr>
        <w:t>Claudius</w:t>
      </w:r>
      <w:proofErr w:type="spellEnd"/>
      <w:r>
        <w:rPr>
          <w:rStyle w:val="A7"/>
          <w:color w:val="auto"/>
        </w:rPr>
        <w:t xml:space="preserve"> </w:t>
      </w:r>
      <w:proofErr w:type="spellStart"/>
      <w:r>
        <w:rPr>
          <w:rStyle w:val="A7"/>
          <w:color w:val="auto"/>
        </w:rPr>
        <w:t>Marcellus’un</w:t>
      </w:r>
      <w:proofErr w:type="spellEnd"/>
      <w:r>
        <w:rPr>
          <w:rStyle w:val="A7"/>
          <w:color w:val="auto"/>
        </w:rPr>
        <w:t xml:space="preserve"> </w:t>
      </w:r>
      <w:proofErr w:type="spellStart"/>
      <w:r>
        <w:rPr>
          <w:rStyle w:val="A7"/>
          <w:color w:val="auto"/>
        </w:rPr>
        <w:t>Keltiber</w:t>
      </w:r>
      <w:proofErr w:type="spellEnd"/>
      <w:r>
        <w:rPr>
          <w:rStyle w:val="A7"/>
          <w:color w:val="auto"/>
        </w:rPr>
        <w:t xml:space="preserve"> harekâtı sı</w:t>
      </w:r>
      <w:r>
        <w:rPr>
          <w:rStyle w:val="A7"/>
          <w:color w:val="auto"/>
        </w:rPr>
        <w:softHyphen/>
        <w:t xml:space="preserve">rasında zapt edilerek </w:t>
      </w:r>
      <w:proofErr w:type="spellStart"/>
      <w:r>
        <w:rPr>
          <w:rStyle w:val="A7"/>
          <w:color w:val="auto"/>
        </w:rPr>
        <w:t>Baetica</w:t>
      </w:r>
      <w:proofErr w:type="spellEnd"/>
      <w:r>
        <w:rPr>
          <w:rStyle w:val="A7"/>
          <w:color w:val="auto"/>
        </w:rPr>
        <w:t xml:space="preserve"> eyaletinin merkezi yapıldı. </w:t>
      </w:r>
    </w:p>
    <w:p w:rsidR="00A32620" w:rsidRDefault="005800A4" w:rsidP="00A32620">
      <w:pPr>
        <w:pStyle w:val="Pa0"/>
        <w:spacing w:after="100"/>
        <w:ind w:firstLine="280"/>
        <w:jc w:val="both"/>
        <w:rPr>
          <w:rFonts w:cs="Bitter"/>
          <w:sz w:val="20"/>
          <w:szCs w:val="20"/>
        </w:rPr>
      </w:pPr>
      <w:r>
        <w:rPr>
          <w:rStyle w:val="A7"/>
          <w:color w:val="auto"/>
        </w:rPr>
        <w:t xml:space="preserve">Tarık b. Ziyad’ın kumandanlarından </w:t>
      </w:r>
      <w:proofErr w:type="spellStart"/>
      <w:r>
        <w:rPr>
          <w:rStyle w:val="A7"/>
          <w:color w:val="auto"/>
        </w:rPr>
        <w:t>Mugis</w:t>
      </w:r>
      <w:proofErr w:type="spellEnd"/>
      <w:r>
        <w:rPr>
          <w:rStyle w:val="A7"/>
          <w:color w:val="auto"/>
        </w:rPr>
        <w:t xml:space="preserve"> er-Rûmî, Şevval 92’de (Temmuz-Ağustos 711) şehri önemli bir direnişle karşılaşmadan fet</w:t>
      </w:r>
      <w:r>
        <w:rPr>
          <w:rStyle w:val="A7"/>
          <w:color w:val="auto"/>
        </w:rPr>
        <w:softHyphen/>
        <w:t xml:space="preserve">hetti. </w:t>
      </w:r>
      <w:proofErr w:type="spellStart"/>
      <w:r>
        <w:rPr>
          <w:rStyle w:val="A7"/>
          <w:color w:val="auto"/>
        </w:rPr>
        <w:t>Mugis</w:t>
      </w:r>
      <w:proofErr w:type="spellEnd"/>
      <w:r>
        <w:rPr>
          <w:rStyle w:val="A7"/>
          <w:color w:val="auto"/>
        </w:rPr>
        <w:t xml:space="preserve"> </w:t>
      </w:r>
      <w:proofErr w:type="spellStart"/>
      <w:r>
        <w:rPr>
          <w:rStyle w:val="A7"/>
          <w:color w:val="auto"/>
        </w:rPr>
        <w:t>Kurtubalılar’a</w:t>
      </w:r>
      <w:proofErr w:type="spellEnd"/>
      <w:r>
        <w:rPr>
          <w:rStyle w:val="A7"/>
          <w:color w:val="auto"/>
        </w:rPr>
        <w:t xml:space="preserve"> yumuşak davrandı ve yönetimlerini Katolik kilisesinin zulmüne uğrayan Yahudilere bıraktı. İkinci vali Hür b. Ab</w:t>
      </w:r>
      <w:r>
        <w:rPr>
          <w:rStyle w:val="A7"/>
          <w:color w:val="auto"/>
        </w:rPr>
        <w:softHyphen/>
        <w:t>durrahman es-</w:t>
      </w:r>
      <w:proofErr w:type="spellStart"/>
      <w:r>
        <w:rPr>
          <w:rStyle w:val="A7"/>
          <w:color w:val="auto"/>
        </w:rPr>
        <w:t>Sekafî</w:t>
      </w:r>
      <w:proofErr w:type="spellEnd"/>
      <w:r>
        <w:rPr>
          <w:rStyle w:val="A7"/>
          <w:color w:val="auto"/>
        </w:rPr>
        <w:t xml:space="preserve"> (716-719) Endülüs’ün baş</w:t>
      </w:r>
      <w:r>
        <w:rPr>
          <w:rStyle w:val="A7"/>
          <w:color w:val="auto"/>
        </w:rPr>
        <w:softHyphen/>
        <w:t xml:space="preserve">şehri olarak burayı seçti. </w:t>
      </w:r>
      <w:proofErr w:type="spellStart"/>
      <w:r>
        <w:rPr>
          <w:rStyle w:val="A7"/>
          <w:color w:val="auto"/>
        </w:rPr>
        <w:t>Semh</w:t>
      </w:r>
      <w:proofErr w:type="spellEnd"/>
      <w:r>
        <w:rPr>
          <w:rStyle w:val="A7"/>
          <w:color w:val="auto"/>
        </w:rPr>
        <w:t xml:space="preserve"> b. Mâlik </w:t>
      </w:r>
      <w:proofErr w:type="spellStart"/>
      <w:r>
        <w:rPr>
          <w:rStyle w:val="A7"/>
          <w:color w:val="auto"/>
        </w:rPr>
        <w:t>el-Hav</w:t>
      </w:r>
      <w:r>
        <w:rPr>
          <w:rStyle w:val="A7"/>
          <w:color w:val="auto"/>
        </w:rPr>
        <w:softHyphen/>
        <w:t>lânî</w:t>
      </w:r>
      <w:proofErr w:type="spellEnd"/>
      <w:r>
        <w:rPr>
          <w:rStyle w:val="A7"/>
          <w:color w:val="auto"/>
        </w:rPr>
        <w:t xml:space="preserve">, </w:t>
      </w:r>
      <w:proofErr w:type="spellStart"/>
      <w:r>
        <w:rPr>
          <w:rStyle w:val="A7"/>
          <w:color w:val="auto"/>
        </w:rPr>
        <w:t>Romalılar’ın</w:t>
      </w:r>
      <w:proofErr w:type="spellEnd"/>
      <w:r>
        <w:rPr>
          <w:rStyle w:val="A7"/>
          <w:color w:val="auto"/>
        </w:rPr>
        <w:t xml:space="preserve"> yaptırdığı köprüyü ve yıkık batı surlarını tamir ettirdi; 750 civarında da Yusuf b. Abdurrahman el-</w:t>
      </w:r>
      <w:proofErr w:type="spellStart"/>
      <w:r>
        <w:rPr>
          <w:rStyle w:val="A7"/>
          <w:color w:val="auto"/>
        </w:rPr>
        <w:t>Fihrî</w:t>
      </w:r>
      <w:proofErr w:type="spellEnd"/>
      <w:r>
        <w:rPr>
          <w:rStyle w:val="A7"/>
          <w:color w:val="auto"/>
        </w:rPr>
        <w:t xml:space="preserve"> </w:t>
      </w:r>
      <w:proofErr w:type="spellStart"/>
      <w:r>
        <w:rPr>
          <w:rStyle w:val="A7"/>
          <w:color w:val="auto"/>
        </w:rPr>
        <w:t>Vizigotlar’ın</w:t>
      </w:r>
      <w:proofErr w:type="spellEnd"/>
      <w:r>
        <w:rPr>
          <w:rStyle w:val="A7"/>
          <w:color w:val="auto"/>
        </w:rPr>
        <w:t xml:space="preserve"> St. </w:t>
      </w:r>
      <w:proofErr w:type="spellStart"/>
      <w:r>
        <w:rPr>
          <w:rStyle w:val="A7"/>
          <w:color w:val="auto"/>
        </w:rPr>
        <w:t>Vicente</w:t>
      </w:r>
      <w:proofErr w:type="spellEnd"/>
      <w:r>
        <w:rPr>
          <w:rStyle w:val="A7"/>
          <w:color w:val="auto"/>
        </w:rPr>
        <w:t xml:space="preserve"> Kilisesi’ni cuma camiine çevirdi. I. Abdurrah</w:t>
      </w:r>
      <w:r>
        <w:rPr>
          <w:rStyle w:val="A7"/>
          <w:color w:val="auto"/>
        </w:rPr>
        <w:softHyphen/>
        <w:t xml:space="preserve">man bağımsızlığını ilan ettikten sonra başşehir Kurtuba’nın surlarını genişletti ve buraya, dedesi Emevi Halifesi </w:t>
      </w:r>
      <w:proofErr w:type="spellStart"/>
      <w:r>
        <w:rPr>
          <w:rStyle w:val="A7"/>
          <w:color w:val="auto"/>
        </w:rPr>
        <w:t>Hişâm</w:t>
      </w:r>
      <w:proofErr w:type="spellEnd"/>
      <w:r>
        <w:rPr>
          <w:rStyle w:val="A7"/>
          <w:color w:val="auto"/>
        </w:rPr>
        <w:t xml:space="preserve"> b. Abdülmelik’in </w:t>
      </w:r>
      <w:proofErr w:type="spellStart"/>
      <w:r>
        <w:rPr>
          <w:rStyle w:val="A7"/>
          <w:color w:val="auto"/>
        </w:rPr>
        <w:t>Dımaşk</w:t>
      </w:r>
      <w:proofErr w:type="spellEnd"/>
      <w:r>
        <w:rPr>
          <w:rStyle w:val="A7"/>
          <w:color w:val="auto"/>
        </w:rPr>
        <w:t xml:space="preserve"> yakınlarındaki sarayını hatırlatan </w:t>
      </w:r>
      <w:proofErr w:type="spellStart"/>
      <w:r>
        <w:rPr>
          <w:rStyle w:val="A7"/>
          <w:color w:val="auto"/>
        </w:rPr>
        <w:t>Rusâfe</w:t>
      </w:r>
      <w:proofErr w:type="spellEnd"/>
      <w:r>
        <w:rPr>
          <w:rStyle w:val="A7"/>
          <w:color w:val="auto"/>
        </w:rPr>
        <w:t xml:space="preserve"> Sara</w:t>
      </w:r>
      <w:r>
        <w:rPr>
          <w:rStyle w:val="A7"/>
          <w:color w:val="auto"/>
        </w:rPr>
        <w:softHyphen/>
        <w:t>yı’nı yaptırarak arkasından gücünü ve ihtişamı</w:t>
      </w:r>
      <w:r>
        <w:rPr>
          <w:rStyle w:val="A7"/>
          <w:color w:val="auto"/>
        </w:rPr>
        <w:softHyphen/>
        <w:t xml:space="preserve">nı göstermek üzere orijinal planını bizzat çizdiği Kurtuba Ulucami’nin inşaatını başlattı. Onun asıl amacı kendi başşehrini Batı İslam dünyasının merkezi haline getirmekti. Abdurrahman’ın oğlu ve halefi I. </w:t>
      </w:r>
      <w:proofErr w:type="spellStart"/>
      <w:r>
        <w:rPr>
          <w:rStyle w:val="A7"/>
          <w:color w:val="auto"/>
        </w:rPr>
        <w:t>Hişâm</w:t>
      </w:r>
      <w:proofErr w:type="spellEnd"/>
      <w:r>
        <w:rPr>
          <w:rStyle w:val="A7"/>
          <w:color w:val="auto"/>
        </w:rPr>
        <w:t xml:space="preserve"> camiyi tamamlattı. İspanya’da Emevi döneminin zirvesini teşkil eden III. Abdur</w:t>
      </w:r>
      <w:r>
        <w:rPr>
          <w:rStyle w:val="A7"/>
          <w:color w:val="auto"/>
        </w:rPr>
        <w:softHyphen/>
        <w:t xml:space="preserve">rahman, Kurtuba’nın 8 km. kuzeybatısında Sierra </w:t>
      </w:r>
      <w:proofErr w:type="spellStart"/>
      <w:r>
        <w:rPr>
          <w:rStyle w:val="A7"/>
          <w:color w:val="auto"/>
        </w:rPr>
        <w:t>Cordoba’nın</w:t>
      </w:r>
      <w:proofErr w:type="spellEnd"/>
      <w:r>
        <w:rPr>
          <w:rStyle w:val="A7"/>
          <w:color w:val="auto"/>
        </w:rPr>
        <w:t xml:space="preserve"> eteklerine </w:t>
      </w:r>
      <w:proofErr w:type="spellStart"/>
      <w:r>
        <w:rPr>
          <w:rStyle w:val="A7"/>
          <w:color w:val="auto"/>
        </w:rPr>
        <w:t>Medînetüzzehrâ</w:t>
      </w:r>
      <w:proofErr w:type="spellEnd"/>
      <w:r>
        <w:rPr>
          <w:rStyle w:val="A7"/>
          <w:color w:val="auto"/>
        </w:rPr>
        <w:t xml:space="preserve"> Sarayı’nı yaptırdı. O günlerde Kurtuba, Avrupa’da cadde aydınlatmasına sahip ve hamamları olan ilk şe</w:t>
      </w:r>
      <w:r>
        <w:rPr>
          <w:rStyle w:val="A7"/>
          <w:color w:val="auto"/>
        </w:rPr>
        <w:softHyphen/>
        <w:t xml:space="preserve">hirdi. </w:t>
      </w:r>
      <w:proofErr w:type="spellStart"/>
      <w:r>
        <w:rPr>
          <w:rStyle w:val="A7"/>
          <w:color w:val="auto"/>
        </w:rPr>
        <w:t>Hâcib</w:t>
      </w:r>
      <w:proofErr w:type="spellEnd"/>
      <w:r>
        <w:rPr>
          <w:rStyle w:val="A7"/>
          <w:color w:val="auto"/>
        </w:rPr>
        <w:t xml:space="preserve"> İbn Ebu Âmir el-Mansur, Kurtuba’nın doğusunda hükümet daireleri için </w:t>
      </w:r>
      <w:proofErr w:type="spellStart"/>
      <w:r>
        <w:rPr>
          <w:rStyle w:val="A7"/>
          <w:color w:val="auto"/>
        </w:rPr>
        <w:t>Medînetüzzâ</w:t>
      </w:r>
      <w:r>
        <w:rPr>
          <w:rStyle w:val="A7"/>
          <w:color w:val="auto"/>
        </w:rPr>
        <w:softHyphen/>
        <w:t>hire’yi</w:t>
      </w:r>
      <w:proofErr w:type="spellEnd"/>
      <w:r>
        <w:rPr>
          <w:rStyle w:val="A7"/>
          <w:color w:val="auto"/>
        </w:rPr>
        <w:t xml:space="preserve"> kurduysa da binalar 1013’teki Berberî ayak</w:t>
      </w:r>
      <w:r>
        <w:rPr>
          <w:rStyle w:val="A7"/>
          <w:color w:val="auto"/>
        </w:rPr>
        <w:softHyphen/>
        <w:t xml:space="preserve">lanmasında tamamen yıkıldı. </w:t>
      </w:r>
    </w:p>
    <w:p w:rsidR="00A32620" w:rsidRPr="00A32620" w:rsidRDefault="005800A4" w:rsidP="00A32620">
      <w:pPr>
        <w:pStyle w:val="Pa0"/>
        <w:spacing w:after="100"/>
        <w:ind w:firstLine="280"/>
        <w:jc w:val="both"/>
        <w:rPr>
          <w:rStyle w:val="A7"/>
          <w:color w:val="auto"/>
        </w:rPr>
      </w:pPr>
      <w:r>
        <w:rPr>
          <w:rStyle w:val="A7"/>
          <w:color w:val="auto"/>
        </w:rPr>
        <w:t>İslami dönemde Kurtuba, en az çağdaşı İstan</w:t>
      </w:r>
      <w:r>
        <w:rPr>
          <w:rStyle w:val="A7"/>
          <w:color w:val="auto"/>
        </w:rPr>
        <w:softHyphen/>
        <w:t>bul ve Bağdat kadar veya bugünün birçok kozmo</w:t>
      </w:r>
      <w:r>
        <w:rPr>
          <w:rStyle w:val="A7"/>
          <w:color w:val="auto"/>
        </w:rPr>
        <w:softHyphen/>
        <w:t>polit yerleşim merkezi kadar karışıktı. Nüfusu Araplar, Franklar, Slavlar, Suriyeliler, Berberîler, Grekler, Gotlar, İspanyol Romanlar ve Batı Afri</w:t>
      </w:r>
      <w:r>
        <w:rPr>
          <w:rStyle w:val="A7"/>
          <w:color w:val="auto"/>
        </w:rPr>
        <w:softHyphen/>
        <w:t>ka kökenli zencilerden oluşuyor, pazarlarında dünyanın her yerinden gelen her zevke uygun mallar sergileniyordu. Şehirde 200.000 ev, 600 cami ve medrese, 800 hamam, 50 hastane ve çe</w:t>
      </w:r>
      <w:r>
        <w:rPr>
          <w:rStyle w:val="A7"/>
          <w:color w:val="auto"/>
        </w:rPr>
        <w:softHyphen/>
        <w:t>şitli sanayi tesisleri vardı. Kurtuba, III. Abdurrah</w:t>
      </w:r>
      <w:r>
        <w:rPr>
          <w:rStyle w:val="A7"/>
          <w:color w:val="auto"/>
        </w:rPr>
        <w:softHyphen/>
        <w:t xml:space="preserve">man zamanında ihtişamının zirvesine yükseldi. II. </w:t>
      </w:r>
      <w:proofErr w:type="spellStart"/>
      <w:r>
        <w:rPr>
          <w:rStyle w:val="A7"/>
          <w:color w:val="auto"/>
        </w:rPr>
        <w:t>Hakem’in</w:t>
      </w:r>
      <w:proofErr w:type="spellEnd"/>
      <w:r>
        <w:rPr>
          <w:rStyle w:val="A7"/>
          <w:color w:val="auto"/>
        </w:rPr>
        <w:t xml:space="preserve"> (961-976) yaptırdığı kütüphanede 400.000’e yakın kitap bulunduğu söylenir. X. yüz</w:t>
      </w:r>
      <w:r>
        <w:rPr>
          <w:rStyle w:val="A7"/>
          <w:color w:val="auto"/>
        </w:rPr>
        <w:softHyphen/>
        <w:t xml:space="preserve">yılın sonlarında yönetime hâkim olan </w:t>
      </w:r>
      <w:proofErr w:type="spellStart"/>
      <w:r>
        <w:rPr>
          <w:rStyle w:val="A7"/>
          <w:color w:val="auto"/>
        </w:rPr>
        <w:t>Hâcib</w:t>
      </w:r>
      <w:proofErr w:type="spellEnd"/>
      <w:r>
        <w:rPr>
          <w:rStyle w:val="A7"/>
          <w:color w:val="auto"/>
        </w:rPr>
        <w:t xml:space="preserve"> İbn Ebu Âmir el-Mansur zamanında bir ilim merkezi haline gelerek Avrupa, Kuzey Afrika ve hatta As</w:t>
      </w:r>
      <w:r>
        <w:rPr>
          <w:rStyle w:val="A7"/>
          <w:color w:val="auto"/>
        </w:rPr>
        <w:softHyphen/>
        <w:t>ya’dan ilim adamlarını kendine çekti. Emevi ha</w:t>
      </w:r>
      <w:r>
        <w:rPr>
          <w:rStyle w:val="A7"/>
          <w:color w:val="auto"/>
        </w:rPr>
        <w:softHyphen/>
        <w:t xml:space="preserve">nedanının çöküş sürecinde gerilemeye başlayan şehir 1013’te Berberîler tarafından yağmalandı. 1016-1022 yılları arasında </w:t>
      </w:r>
      <w:proofErr w:type="spellStart"/>
      <w:r>
        <w:rPr>
          <w:rStyle w:val="A7"/>
          <w:color w:val="auto"/>
        </w:rPr>
        <w:t>Hammûdîler’in</w:t>
      </w:r>
      <w:proofErr w:type="spellEnd"/>
      <w:r>
        <w:rPr>
          <w:rStyle w:val="A7"/>
          <w:color w:val="auto"/>
        </w:rPr>
        <w:t xml:space="preserve"> hâki</w:t>
      </w:r>
      <w:r>
        <w:rPr>
          <w:rStyle w:val="A7"/>
          <w:color w:val="auto"/>
        </w:rPr>
        <w:softHyphen/>
        <w:t xml:space="preserve">miyetinde kaldı. III. </w:t>
      </w:r>
      <w:proofErr w:type="spellStart"/>
      <w:r>
        <w:rPr>
          <w:rStyle w:val="A7"/>
          <w:color w:val="auto"/>
        </w:rPr>
        <w:t>Hişâm</w:t>
      </w:r>
      <w:proofErr w:type="spellEnd"/>
      <w:r>
        <w:rPr>
          <w:rStyle w:val="A7"/>
          <w:color w:val="auto"/>
        </w:rPr>
        <w:t xml:space="preserve"> ile (1027-1031) birlikte Emevi hanedanının son bulmasının ardından 1031’den 1070’e kadar </w:t>
      </w:r>
      <w:proofErr w:type="spellStart"/>
      <w:r>
        <w:rPr>
          <w:rStyle w:val="A7"/>
          <w:color w:val="auto"/>
        </w:rPr>
        <w:t>Cehverîler’in</w:t>
      </w:r>
      <w:proofErr w:type="spellEnd"/>
      <w:r>
        <w:rPr>
          <w:rStyle w:val="A7"/>
          <w:color w:val="auto"/>
        </w:rPr>
        <w:t xml:space="preserve"> idaresinde bir cumhuriyet haline gelen Kurtuba daha son</w:t>
      </w:r>
      <w:r>
        <w:rPr>
          <w:rStyle w:val="A7"/>
          <w:color w:val="auto"/>
        </w:rPr>
        <w:softHyphen/>
        <w:t xml:space="preserve">ra </w:t>
      </w:r>
      <w:proofErr w:type="spellStart"/>
      <w:r>
        <w:rPr>
          <w:rStyle w:val="A7"/>
          <w:color w:val="auto"/>
        </w:rPr>
        <w:t>Abbâdîler’in</w:t>
      </w:r>
      <w:proofErr w:type="spellEnd"/>
      <w:r>
        <w:rPr>
          <w:rStyle w:val="A7"/>
          <w:color w:val="auto"/>
        </w:rPr>
        <w:t xml:space="preserve"> ve onların arkasından da 1091’de </w:t>
      </w:r>
      <w:proofErr w:type="spellStart"/>
      <w:r>
        <w:rPr>
          <w:rStyle w:val="A7"/>
          <w:color w:val="auto"/>
        </w:rPr>
        <w:t>Murâbıtlar’ın</w:t>
      </w:r>
      <w:proofErr w:type="spellEnd"/>
      <w:r>
        <w:rPr>
          <w:rStyle w:val="A7"/>
          <w:color w:val="auto"/>
        </w:rPr>
        <w:t xml:space="preserve">, 1148’de </w:t>
      </w:r>
      <w:proofErr w:type="spellStart"/>
      <w:r>
        <w:rPr>
          <w:rStyle w:val="A7"/>
          <w:color w:val="auto"/>
        </w:rPr>
        <w:t>Muvahhidler’in</w:t>
      </w:r>
      <w:proofErr w:type="spellEnd"/>
      <w:r>
        <w:rPr>
          <w:rStyle w:val="A7"/>
          <w:color w:val="auto"/>
        </w:rPr>
        <w:t xml:space="preserve"> ve 1228’de </w:t>
      </w:r>
      <w:proofErr w:type="spellStart"/>
      <w:r>
        <w:rPr>
          <w:rStyle w:val="A7"/>
          <w:color w:val="auto"/>
        </w:rPr>
        <w:t>Hûdîler’in</w:t>
      </w:r>
      <w:proofErr w:type="spellEnd"/>
      <w:r>
        <w:rPr>
          <w:rStyle w:val="A7"/>
          <w:color w:val="auto"/>
        </w:rPr>
        <w:t xml:space="preserve"> eline geçti. 1236’da zayıf durumda olan şehir </w:t>
      </w:r>
      <w:proofErr w:type="spellStart"/>
      <w:r>
        <w:rPr>
          <w:rStyle w:val="A7"/>
          <w:color w:val="auto"/>
        </w:rPr>
        <w:t>Kastilya-Léon</w:t>
      </w:r>
      <w:proofErr w:type="spellEnd"/>
      <w:r>
        <w:rPr>
          <w:rStyle w:val="A7"/>
          <w:color w:val="auto"/>
        </w:rPr>
        <w:t xml:space="preserve"> Kralı III. </w:t>
      </w:r>
      <w:proofErr w:type="spellStart"/>
      <w:r>
        <w:rPr>
          <w:rStyle w:val="A7"/>
          <w:color w:val="auto"/>
        </w:rPr>
        <w:t>Fernando</w:t>
      </w:r>
      <w:proofErr w:type="spellEnd"/>
      <w:r>
        <w:rPr>
          <w:rStyle w:val="A7"/>
          <w:color w:val="auto"/>
        </w:rPr>
        <w:t xml:space="preserve"> tarafından kolayca zapt edildi. Tekrar Hristiyan hâkimiyeti</w:t>
      </w:r>
      <w:r>
        <w:rPr>
          <w:rStyle w:val="A7"/>
          <w:color w:val="auto"/>
        </w:rPr>
        <w:softHyphen/>
        <w:t>ne girmesiyle birlikte Kurtuba’nın nüfusu bir ara 50.000’e kadar düştü. Nüfus çok geçmeden yine 300.000’e yükseldiyse de eski günlerin ihtişamı bir daha geri gelmedi; ayrıca XIX. yüzyılda Napol</w:t>
      </w:r>
      <w:r>
        <w:rPr>
          <w:rStyle w:val="A7"/>
          <w:color w:val="auto"/>
        </w:rPr>
        <w:softHyphen/>
        <w:t xml:space="preserve">yon ordularının saldırı ve </w:t>
      </w:r>
      <w:r w:rsidRPr="00A32620">
        <w:rPr>
          <w:rStyle w:val="A7"/>
          <w:color w:val="auto"/>
        </w:rPr>
        <w:t xml:space="preserve">yağmalama felâketine uğradı. </w:t>
      </w:r>
    </w:p>
    <w:p w:rsidR="005800A4" w:rsidRPr="00A32620" w:rsidRDefault="005800A4" w:rsidP="00A32620">
      <w:pPr>
        <w:pStyle w:val="Pa0"/>
        <w:spacing w:after="100"/>
        <w:ind w:firstLine="280"/>
        <w:jc w:val="both"/>
        <w:rPr>
          <w:rStyle w:val="A11"/>
          <w:color w:val="auto"/>
          <w:sz w:val="20"/>
          <w:szCs w:val="20"/>
        </w:rPr>
      </w:pPr>
      <w:r w:rsidRPr="00A32620">
        <w:rPr>
          <w:rStyle w:val="A7"/>
          <w:color w:val="auto"/>
        </w:rPr>
        <w:t>Kurtuba, tarihi boyunca çeşitli ilim dalların</w:t>
      </w:r>
      <w:r w:rsidRPr="00A32620">
        <w:rPr>
          <w:rStyle w:val="A7"/>
          <w:color w:val="auto"/>
        </w:rPr>
        <w:softHyphen/>
        <w:t xml:space="preserve">da ve özellikle Edebiyatta temayüz etmiş pek çok renkli insan yetiştirmiştir. </w:t>
      </w:r>
      <w:proofErr w:type="gramStart"/>
      <w:r w:rsidRPr="00A32620">
        <w:rPr>
          <w:rStyle w:val="A7"/>
          <w:color w:val="auto"/>
        </w:rPr>
        <w:t>Bunların en önde ge</w:t>
      </w:r>
      <w:r w:rsidRPr="00A32620">
        <w:rPr>
          <w:rStyle w:val="A7"/>
          <w:color w:val="auto"/>
        </w:rPr>
        <w:softHyphen/>
        <w:t>lenleri arasında, Romalılar döneminde hatip Se</w:t>
      </w:r>
      <w:r w:rsidRPr="00A32620">
        <w:rPr>
          <w:rStyle w:val="A7"/>
          <w:color w:val="auto"/>
        </w:rPr>
        <w:softHyphen/>
        <w:t xml:space="preserve">neca ile oğlu filozof Seneca ve torunu ünlü şair </w:t>
      </w:r>
      <w:proofErr w:type="spellStart"/>
      <w:r w:rsidRPr="00A32620">
        <w:rPr>
          <w:rStyle w:val="A7"/>
          <w:color w:val="auto"/>
        </w:rPr>
        <w:t>Lucanus</w:t>
      </w:r>
      <w:proofErr w:type="spellEnd"/>
      <w:r w:rsidRPr="00A32620">
        <w:rPr>
          <w:rStyle w:val="A7"/>
          <w:color w:val="auto"/>
        </w:rPr>
        <w:t>, İslami dönemde de el-</w:t>
      </w:r>
      <w:proofErr w:type="spellStart"/>
      <w:r w:rsidRPr="00A32620">
        <w:rPr>
          <w:rStyle w:val="A7"/>
          <w:color w:val="auto"/>
        </w:rPr>
        <w:t>ʿİdü’l</w:t>
      </w:r>
      <w:proofErr w:type="spellEnd"/>
      <w:r w:rsidRPr="00A32620">
        <w:rPr>
          <w:rStyle w:val="A7"/>
          <w:color w:val="auto"/>
        </w:rPr>
        <w:t>-</w:t>
      </w:r>
      <w:proofErr w:type="spellStart"/>
      <w:r w:rsidRPr="00A32620">
        <w:rPr>
          <w:rStyle w:val="A7"/>
          <w:color w:val="auto"/>
        </w:rPr>
        <w:t>ferîd</w:t>
      </w:r>
      <w:proofErr w:type="spellEnd"/>
      <w:r w:rsidRPr="00A32620">
        <w:rPr>
          <w:rStyle w:val="A7"/>
          <w:color w:val="auto"/>
        </w:rPr>
        <w:t xml:space="preserve"> adlı şiir antolojisi Doğu’da ve Batı’da bir klasik haline gelen İbn </w:t>
      </w:r>
      <w:proofErr w:type="spellStart"/>
      <w:r w:rsidRPr="00A32620">
        <w:rPr>
          <w:rStyle w:val="A7"/>
          <w:color w:val="auto"/>
        </w:rPr>
        <w:t>Abdürabbih</w:t>
      </w:r>
      <w:proofErr w:type="spellEnd"/>
      <w:r w:rsidRPr="00A32620">
        <w:rPr>
          <w:rStyle w:val="A7"/>
          <w:color w:val="auto"/>
        </w:rPr>
        <w:t xml:space="preserve">, ilk dönem âlim-filozofu İbn </w:t>
      </w:r>
      <w:proofErr w:type="spellStart"/>
      <w:r w:rsidRPr="00A32620">
        <w:rPr>
          <w:rStyle w:val="A7"/>
          <w:color w:val="auto"/>
        </w:rPr>
        <w:t>Meserre</w:t>
      </w:r>
      <w:proofErr w:type="spellEnd"/>
      <w:r w:rsidRPr="00A32620">
        <w:rPr>
          <w:rStyle w:val="A7"/>
          <w:color w:val="auto"/>
        </w:rPr>
        <w:t xml:space="preserve">, aşk üzerine yazdığı </w:t>
      </w:r>
      <w:proofErr w:type="spellStart"/>
      <w:r w:rsidRPr="00A32620">
        <w:rPr>
          <w:rStyle w:val="A7"/>
          <w:color w:val="auto"/>
        </w:rPr>
        <w:t>Tavu’l-ḥamâ</w:t>
      </w:r>
      <w:r w:rsidRPr="00A32620">
        <w:rPr>
          <w:rStyle w:val="A7"/>
          <w:color w:val="auto"/>
        </w:rPr>
        <w:softHyphen/>
        <w:t>me</w:t>
      </w:r>
      <w:proofErr w:type="spellEnd"/>
      <w:r w:rsidRPr="00A32620">
        <w:rPr>
          <w:rStyle w:val="A7"/>
          <w:color w:val="auto"/>
        </w:rPr>
        <w:t xml:space="preserve"> adlı eseriyle tanınan ve aynı zamanda Batı Avrupa’daki ilk ciddi karşılaştırmalı dinler tarihi kitabının sahibi olan İbn </w:t>
      </w:r>
      <w:proofErr w:type="spellStart"/>
      <w:r w:rsidRPr="00A32620">
        <w:rPr>
          <w:rStyle w:val="A7"/>
          <w:color w:val="auto"/>
        </w:rPr>
        <w:t>Hazm</w:t>
      </w:r>
      <w:proofErr w:type="spellEnd"/>
      <w:r w:rsidRPr="00A32620">
        <w:rPr>
          <w:rStyle w:val="A7"/>
          <w:color w:val="auto"/>
        </w:rPr>
        <w:t xml:space="preserve">, Hay b. </w:t>
      </w:r>
      <w:proofErr w:type="spellStart"/>
      <w:r w:rsidRPr="00A32620">
        <w:rPr>
          <w:rStyle w:val="A7"/>
          <w:color w:val="auto"/>
        </w:rPr>
        <w:t>Yazân’ın</w:t>
      </w:r>
      <w:proofErr w:type="spellEnd"/>
      <w:r w:rsidRPr="00A32620">
        <w:rPr>
          <w:rStyle w:val="A7"/>
          <w:color w:val="auto"/>
        </w:rPr>
        <w:t xml:space="preserve"> yazarı İbn </w:t>
      </w:r>
      <w:proofErr w:type="spellStart"/>
      <w:r w:rsidRPr="00A32620">
        <w:rPr>
          <w:rStyle w:val="A7"/>
          <w:color w:val="auto"/>
        </w:rPr>
        <w:t>Tufeyl’e</w:t>
      </w:r>
      <w:proofErr w:type="spellEnd"/>
      <w:r w:rsidRPr="00A32620">
        <w:rPr>
          <w:rStyle w:val="A7"/>
          <w:color w:val="auto"/>
        </w:rPr>
        <w:t xml:space="preserve"> ve </w:t>
      </w:r>
      <w:proofErr w:type="spellStart"/>
      <w:r w:rsidRPr="00A32620">
        <w:rPr>
          <w:rStyle w:val="A7"/>
          <w:color w:val="auto"/>
        </w:rPr>
        <w:t>Spinoza’ya</w:t>
      </w:r>
      <w:proofErr w:type="spellEnd"/>
      <w:r w:rsidRPr="00A32620">
        <w:rPr>
          <w:rStyle w:val="A7"/>
          <w:color w:val="auto"/>
        </w:rPr>
        <w:t xml:space="preserve"> ilham veren Ya</w:t>
      </w:r>
      <w:r w:rsidRPr="00A32620">
        <w:rPr>
          <w:rStyle w:val="A7"/>
          <w:color w:val="auto"/>
        </w:rPr>
        <w:softHyphen/>
        <w:t xml:space="preserve">hudi filozof-tabibi İbn </w:t>
      </w:r>
      <w:proofErr w:type="spellStart"/>
      <w:r w:rsidRPr="00A32620">
        <w:rPr>
          <w:rStyle w:val="A7"/>
          <w:color w:val="auto"/>
        </w:rPr>
        <w:t>Meymûn</w:t>
      </w:r>
      <w:proofErr w:type="spellEnd"/>
      <w:r w:rsidRPr="00A32620">
        <w:rPr>
          <w:rStyle w:val="A7"/>
          <w:color w:val="auto"/>
        </w:rPr>
        <w:t xml:space="preserve">, Maliki fakihi İbn </w:t>
      </w:r>
      <w:proofErr w:type="spellStart"/>
      <w:r w:rsidRPr="00A32620">
        <w:rPr>
          <w:rStyle w:val="A7"/>
          <w:color w:val="auto"/>
        </w:rPr>
        <w:t>Rüşd</w:t>
      </w:r>
      <w:proofErr w:type="spellEnd"/>
      <w:r w:rsidRPr="00A32620">
        <w:rPr>
          <w:rStyle w:val="A7"/>
          <w:color w:val="auto"/>
        </w:rPr>
        <w:t xml:space="preserve"> ve torunu ünlü filozof-âlim İbn </w:t>
      </w:r>
      <w:proofErr w:type="spellStart"/>
      <w:r w:rsidRPr="00A32620">
        <w:rPr>
          <w:rStyle w:val="A7"/>
          <w:color w:val="auto"/>
        </w:rPr>
        <w:t>Rüşd</w:t>
      </w:r>
      <w:proofErr w:type="spellEnd"/>
      <w:r w:rsidRPr="00A32620">
        <w:rPr>
          <w:rStyle w:val="A7"/>
          <w:color w:val="auto"/>
        </w:rPr>
        <w:t xml:space="preserve">, kıraat âlimi </w:t>
      </w:r>
      <w:proofErr w:type="spellStart"/>
      <w:r w:rsidRPr="00A32620">
        <w:rPr>
          <w:rStyle w:val="A7"/>
          <w:color w:val="auto"/>
        </w:rPr>
        <w:t>Dânî</w:t>
      </w:r>
      <w:proofErr w:type="spellEnd"/>
      <w:r w:rsidRPr="00A32620">
        <w:rPr>
          <w:rStyle w:val="A7"/>
          <w:color w:val="auto"/>
        </w:rPr>
        <w:t xml:space="preserve">, tarihçi, fıkıh ve hadis âlimi İbn </w:t>
      </w:r>
      <w:proofErr w:type="spellStart"/>
      <w:r w:rsidRPr="00A32620">
        <w:rPr>
          <w:rStyle w:val="A7"/>
          <w:color w:val="auto"/>
        </w:rPr>
        <w:t>Beşkü</w:t>
      </w:r>
      <w:r w:rsidRPr="00A32620">
        <w:rPr>
          <w:rStyle w:val="A7"/>
          <w:color w:val="auto"/>
        </w:rPr>
        <w:softHyphen/>
        <w:t>vâl</w:t>
      </w:r>
      <w:proofErr w:type="spellEnd"/>
      <w:r w:rsidRPr="00A32620">
        <w:rPr>
          <w:rStyle w:val="A7"/>
          <w:color w:val="auto"/>
        </w:rPr>
        <w:t>, hadisçi Ahmed b. Ömer el-</w:t>
      </w:r>
      <w:proofErr w:type="spellStart"/>
      <w:r w:rsidRPr="00A32620">
        <w:rPr>
          <w:rStyle w:val="A7"/>
          <w:color w:val="auto"/>
        </w:rPr>
        <w:t>Kurtubî</w:t>
      </w:r>
      <w:proofErr w:type="spellEnd"/>
      <w:r w:rsidRPr="00A32620">
        <w:rPr>
          <w:rStyle w:val="A7"/>
          <w:color w:val="auto"/>
        </w:rPr>
        <w:t xml:space="preserve">, hadisçi ve kıraat-nahiv âlimi İbn </w:t>
      </w:r>
      <w:proofErr w:type="spellStart"/>
      <w:r w:rsidRPr="00A32620">
        <w:rPr>
          <w:rStyle w:val="A7"/>
          <w:color w:val="auto"/>
        </w:rPr>
        <w:t>Sa‘dûn</w:t>
      </w:r>
      <w:proofErr w:type="spellEnd"/>
      <w:r w:rsidRPr="00A32620">
        <w:rPr>
          <w:rStyle w:val="A7"/>
          <w:color w:val="auto"/>
        </w:rPr>
        <w:t xml:space="preserve"> el-</w:t>
      </w:r>
      <w:proofErr w:type="spellStart"/>
      <w:r w:rsidRPr="00A32620">
        <w:rPr>
          <w:rStyle w:val="A7"/>
          <w:color w:val="auto"/>
        </w:rPr>
        <w:t>Kurtubî</w:t>
      </w:r>
      <w:proofErr w:type="spellEnd"/>
      <w:r w:rsidRPr="00A32620">
        <w:rPr>
          <w:rStyle w:val="A7"/>
          <w:color w:val="auto"/>
        </w:rPr>
        <w:t xml:space="preserve"> ile mu</w:t>
      </w:r>
      <w:r w:rsidRPr="00A32620">
        <w:rPr>
          <w:rStyle w:val="A7"/>
          <w:color w:val="auto"/>
        </w:rPr>
        <w:softHyphen/>
        <w:t xml:space="preserve">haddis-müfessir Muhammed b. Ahmed </w:t>
      </w:r>
      <w:proofErr w:type="spellStart"/>
      <w:r w:rsidRPr="00A32620">
        <w:rPr>
          <w:rStyle w:val="A7"/>
          <w:color w:val="auto"/>
        </w:rPr>
        <w:t>el-Kur</w:t>
      </w:r>
      <w:r w:rsidRPr="00A32620">
        <w:rPr>
          <w:rStyle w:val="A7"/>
          <w:color w:val="auto"/>
        </w:rPr>
        <w:softHyphen/>
        <w:t>tubî</w:t>
      </w:r>
      <w:proofErr w:type="spellEnd"/>
      <w:r w:rsidRPr="00A32620">
        <w:rPr>
          <w:rStyle w:val="A7"/>
          <w:color w:val="auto"/>
        </w:rPr>
        <w:t xml:space="preserve"> sayılabilir</w:t>
      </w:r>
      <w:r w:rsidR="008B3DCA">
        <w:rPr>
          <w:rStyle w:val="A7"/>
          <w:color w:val="auto"/>
        </w:rPr>
        <w:t>.</w:t>
      </w:r>
      <w:r w:rsidRPr="008B3DCA">
        <w:rPr>
          <w:rStyle w:val="A11"/>
          <w:color w:val="FF0000"/>
          <w:sz w:val="21"/>
          <w:vertAlign w:val="superscript"/>
        </w:rPr>
        <w:t>1</w:t>
      </w:r>
      <w:proofErr w:type="gramEnd"/>
    </w:p>
    <w:p w:rsidR="005800A4" w:rsidRDefault="005800A4" w:rsidP="008B3DCA">
      <w:pPr>
        <w:jc w:val="center"/>
        <w:rPr>
          <w:rStyle w:val="A11"/>
        </w:rPr>
      </w:pPr>
      <w:r>
        <w:rPr>
          <w:rStyle w:val="A1"/>
          <w:sz w:val="23"/>
          <w:szCs w:val="23"/>
        </w:rPr>
        <w:t>Kurtuba Camii</w:t>
      </w:r>
    </w:p>
    <w:p w:rsidR="005800A4" w:rsidRDefault="005800A4" w:rsidP="005800A4">
      <w:pPr>
        <w:rPr>
          <w:rStyle w:val="A11"/>
        </w:rPr>
      </w:pPr>
      <w:r>
        <w:rPr>
          <w:noProof/>
          <w:lang w:eastAsia="tr-TR"/>
        </w:rPr>
        <w:lastRenderedPageBreak/>
        <w:drawing>
          <wp:inline distT="0" distB="0" distL="0" distR="0" wp14:anchorId="0A7CF08F" wp14:editId="762550D3">
            <wp:extent cx="5760720" cy="3844290"/>
            <wp:effectExtent l="0" t="0" r="0" b="3810"/>
            <wp:docPr id="3" name="Resim 3" descr="Cordoba - Endülüs&amp;#39;te Medeniyetin Şehri | Küçük Dünya | Gezi Rehb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doba - Endülüs&amp;#39;te Medeniyetin Şehri | Küçük Dünya | Gezi Rehber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44290"/>
                    </a:xfrm>
                    <a:prstGeom prst="rect">
                      <a:avLst/>
                    </a:prstGeom>
                    <a:noFill/>
                    <a:ln>
                      <a:noFill/>
                    </a:ln>
                  </pic:spPr>
                </pic:pic>
              </a:graphicData>
            </a:graphic>
          </wp:inline>
        </w:drawing>
      </w:r>
    </w:p>
    <w:p w:rsidR="005800A4" w:rsidRDefault="005800A4" w:rsidP="005800A4">
      <w:r>
        <w:rPr>
          <w:noProof/>
          <w:lang w:eastAsia="tr-TR"/>
        </w:rPr>
        <w:drawing>
          <wp:inline distT="0" distB="0" distL="0" distR="0" wp14:anchorId="05E769D5" wp14:editId="19D3B5B2">
            <wp:extent cx="5760720" cy="3597910"/>
            <wp:effectExtent l="0" t="0" r="0" b="2540"/>
            <wp:docPr id="2" name="Resim 2" descr="Kurtuba Camii Hakkında Bilgiler | gezilecekyerler-listes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rtuba Camii Hakkında Bilgiler | gezilecekyerler-listesi.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597910"/>
                    </a:xfrm>
                    <a:prstGeom prst="rect">
                      <a:avLst/>
                    </a:prstGeom>
                    <a:noFill/>
                    <a:ln>
                      <a:noFill/>
                    </a:ln>
                  </pic:spPr>
                </pic:pic>
              </a:graphicData>
            </a:graphic>
          </wp:inline>
        </w:drawing>
      </w:r>
    </w:p>
    <w:p w:rsidR="005800A4" w:rsidRDefault="005800A4" w:rsidP="008B3DCA">
      <w:pPr>
        <w:jc w:val="center"/>
        <w:rPr>
          <w:rStyle w:val="A1"/>
          <w:sz w:val="23"/>
          <w:szCs w:val="23"/>
        </w:rPr>
      </w:pPr>
      <w:proofErr w:type="spellStart"/>
      <w:r>
        <w:rPr>
          <w:rStyle w:val="A1"/>
          <w:sz w:val="23"/>
          <w:szCs w:val="23"/>
        </w:rPr>
        <w:t>Medinetüzzehra</w:t>
      </w:r>
      <w:proofErr w:type="spellEnd"/>
      <w:r>
        <w:rPr>
          <w:rStyle w:val="A1"/>
          <w:sz w:val="23"/>
          <w:szCs w:val="23"/>
        </w:rPr>
        <w:t xml:space="preserve"> Sarayı</w:t>
      </w:r>
    </w:p>
    <w:p w:rsidR="005800A4" w:rsidRDefault="005800A4" w:rsidP="005800A4">
      <w:pPr>
        <w:ind w:left="360"/>
        <w:jc w:val="lowKashida"/>
      </w:pPr>
      <w:r>
        <w:rPr>
          <w:noProof/>
          <w:lang w:eastAsia="tr-TR"/>
        </w:rPr>
        <w:lastRenderedPageBreak/>
        <w:drawing>
          <wp:inline distT="0" distB="0" distL="0" distR="0" wp14:anchorId="613606AA" wp14:editId="70AA941A">
            <wp:extent cx="5715000" cy="4660900"/>
            <wp:effectExtent l="0" t="0" r="0" b="635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660900"/>
                    </a:xfrm>
                    <a:prstGeom prst="rect">
                      <a:avLst/>
                    </a:prstGeom>
                    <a:noFill/>
                    <a:ln>
                      <a:noFill/>
                    </a:ln>
                  </pic:spPr>
                </pic:pic>
              </a:graphicData>
            </a:graphic>
          </wp:inline>
        </w:drawing>
      </w:r>
    </w:p>
    <w:p w:rsidR="005800A4" w:rsidRDefault="005800A4" w:rsidP="005800A4">
      <w:pPr>
        <w:ind w:left="360"/>
        <w:jc w:val="lowKashida"/>
      </w:pPr>
      <w:r>
        <w:rPr>
          <w:noProof/>
          <w:lang w:eastAsia="tr-TR"/>
        </w:rPr>
        <w:drawing>
          <wp:inline distT="0" distB="0" distL="0" distR="0" wp14:anchorId="5B009C4F" wp14:editId="41796E12">
            <wp:extent cx="5760720" cy="3190240"/>
            <wp:effectExtent l="0" t="0" r="0" b="0"/>
            <wp:docPr id="5" name="Resim 5" descr="İnşasında 10 bin işçi çalıştırılan saray: Medinetü&amp;#39;z-Zehra - Seyahat  haber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şasında 10 bin işçi çalıştırılan saray: Medinetü&amp;#39;z-Zehra - Seyahat  haberler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190240"/>
                    </a:xfrm>
                    <a:prstGeom prst="rect">
                      <a:avLst/>
                    </a:prstGeom>
                    <a:noFill/>
                    <a:ln>
                      <a:noFill/>
                    </a:ln>
                  </pic:spPr>
                </pic:pic>
              </a:graphicData>
            </a:graphic>
          </wp:inline>
        </w:drawing>
      </w:r>
    </w:p>
    <w:p w:rsidR="005800A4" w:rsidRDefault="005800A4" w:rsidP="005800A4">
      <w:pPr>
        <w:ind w:left="360"/>
        <w:jc w:val="lowKashida"/>
      </w:pPr>
    </w:p>
    <w:p w:rsidR="005800A4" w:rsidRPr="005800A4" w:rsidRDefault="005800A4" w:rsidP="005800A4">
      <w:pPr>
        <w:autoSpaceDE w:val="0"/>
        <w:autoSpaceDN w:val="0"/>
        <w:adjustRightInd w:val="0"/>
        <w:spacing w:after="0" w:line="240" w:lineRule="auto"/>
        <w:rPr>
          <w:rFonts w:ascii="Open Sans" w:hAnsi="Open Sans" w:cs="Open Sans"/>
          <w:color w:val="000000"/>
          <w:sz w:val="24"/>
          <w:szCs w:val="24"/>
        </w:rPr>
      </w:pPr>
    </w:p>
    <w:p w:rsidR="005800A4" w:rsidRPr="005800A4" w:rsidRDefault="005800A4" w:rsidP="005800A4">
      <w:pPr>
        <w:numPr>
          <w:ilvl w:val="0"/>
          <w:numId w:val="1"/>
        </w:numPr>
        <w:autoSpaceDE w:val="0"/>
        <w:autoSpaceDN w:val="0"/>
        <w:adjustRightInd w:val="0"/>
        <w:spacing w:after="0" w:line="240" w:lineRule="auto"/>
        <w:ind w:left="360" w:hanging="360"/>
        <w:rPr>
          <w:rFonts w:ascii="Open Sans" w:hAnsi="Open Sans" w:cs="Open Sans"/>
          <w:color w:val="000000"/>
          <w:sz w:val="10"/>
          <w:szCs w:val="10"/>
        </w:rPr>
      </w:pPr>
      <w:r w:rsidRPr="005800A4">
        <w:rPr>
          <w:rFonts w:ascii="Open Sans" w:hAnsi="Open Sans" w:cs="Open Sans"/>
          <w:color w:val="000000"/>
          <w:sz w:val="10"/>
          <w:szCs w:val="10"/>
        </w:rPr>
        <w:t xml:space="preserve">Kurtuba ile ilgili verilen bilgilerin tamamı DİA Thomas B. </w:t>
      </w:r>
      <w:proofErr w:type="spellStart"/>
      <w:r w:rsidRPr="005800A4">
        <w:rPr>
          <w:rFonts w:ascii="Open Sans" w:hAnsi="Open Sans" w:cs="Open Sans"/>
          <w:color w:val="000000"/>
          <w:sz w:val="10"/>
          <w:szCs w:val="10"/>
        </w:rPr>
        <w:t>Irvıng</w:t>
      </w:r>
      <w:proofErr w:type="spellEnd"/>
      <w:r w:rsidRPr="005800A4">
        <w:rPr>
          <w:rFonts w:ascii="Open Sans" w:hAnsi="Open Sans" w:cs="Open Sans"/>
          <w:color w:val="000000"/>
          <w:sz w:val="10"/>
          <w:szCs w:val="10"/>
        </w:rPr>
        <w:t xml:space="preserve"> hazırladığı “Kurtuba” makalesinden alınmıştır.</w:t>
      </w:r>
    </w:p>
    <w:p w:rsidR="005800A4" w:rsidRDefault="005800A4" w:rsidP="005800A4"/>
    <w:sectPr w:rsidR="005800A4" w:rsidSect="00A32620">
      <w:headerReference w:type="default"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AB2" w:rsidRDefault="00353AB2" w:rsidP="00A32620">
      <w:pPr>
        <w:spacing w:after="0" w:line="240" w:lineRule="auto"/>
      </w:pPr>
      <w:r>
        <w:separator/>
      </w:r>
    </w:p>
  </w:endnote>
  <w:endnote w:type="continuationSeparator" w:id="0">
    <w:p w:rsidR="00353AB2" w:rsidRDefault="00353AB2" w:rsidP="00A32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Muro">
    <w:altName w:val="Muro"/>
    <w:panose1 w:val="00000000000000000000"/>
    <w:charset w:val="00"/>
    <w:family w:val="swiss"/>
    <w:notTrueType/>
    <w:pitch w:val="default"/>
    <w:sig w:usb0="00000005" w:usb1="00000000" w:usb2="00000000" w:usb3="00000000" w:csb0="00000013" w:csb1="00000000"/>
  </w:font>
  <w:font w:name="Bitter">
    <w:altName w:val="Bitter"/>
    <w:panose1 w:val="00000000000000000000"/>
    <w:charset w:val="A2"/>
    <w:family w:val="roman"/>
    <w:notTrueType/>
    <w:pitch w:val="default"/>
    <w:sig w:usb0="00000003" w:usb1="00000000" w:usb2="00000000" w:usb3="00000000" w:csb0="00000013" w:csb1="00000000"/>
  </w:font>
  <w:font w:name="Bitter ExtraBold">
    <w:altName w:val="Bitter ExtraBold"/>
    <w:panose1 w:val="00000000000000000000"/>
    <w:charset w:val="00"/>
    <w:family w:val="roman"/>
    <w:notTrueType/>
    <w:pitch w:val="default"/>
    <w:sig w:usb0="00000007" w:usb1="00000000" w:usb2="00000000" w:usb3="00000000" w:csb0="00000011" w:csb1="00000000"/>
  </w:font>
  <w:font w:name="Open Sans">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620" w:rsidRPr="00A32620" w:rsidRDefault="00A32620">
    <w:pPr>
      <w:pStyle w:val="Altbilgi"/>
      <w:rPr>
        <w:b/>
        <w:bCs/>
      </w:rPr>
    </w:pPr>
    <w:r>
      <w:rPr>
        <w:b/>
        <w:bCs/>
      </w:rPr>
      <w:t xml:space="preserve">FND 124. Sayı-Ağustos 2021                                                                                                                                 </w:t>
    </w:r>
    <w:hyperlink r:id="rId1" w:history="1">
      <w:r>
        <w:rPr>
          <w:rStyle w:val="Kpr"/>
          <w:b/>
          <w:bCs/>
        </w:rPr>
        <w:t>furkannesli.net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AB2" w:rsidRDefault="00353AB2" w:rsidP="00A32620">
      <w:pPr>
        <w:spacing w:after="0" w:line="240" w:lineRule="auto"/>
      </w:pPr>
      <w:r>
        <w:separator/>
      </w:r>
    </w:p>
  </w:footnote>
  <w:footnote w:type="continuationSeparator" w:id="0">
    <w:p w:rsidR="00353AB2" w:rsidRDefault="00353AB2" w:rsidP="00A326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620" w:rsidRPr="00A32620" w:rsidRDefault="00A32620" w:rsidP="00A32620">
    <w:pPr>
      <w:pStyle w:val="stbilgi"/>
      <w:jc w:val="right"/>
      <w:rPr>
        <w:b/>
        <w:sz w:val="34"/>
        <w:szCs w:val="34"/>
      </w:rPr>
    </w:pPr>
    <w:r w:rsidRPr="00A32620">
      <w:rPr>
        <w:b/>
        <w:sz w:val="34"/>
        <w:szCs w:val="34"/>
      </w:rPr>
      <w:t>TARİH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FFC84E"/>
    <w:multiLevelType w:val="hybridMultilevel"/>
    <w:tmpl w:val="6EAA4C1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25"/>
    <w:rsid w:val="00353AB2"/>
    <w:rsid w:val="005800A4"/>
    <w:rsid w:val="005E26B3"/>
    <w:rsid w:val="006C1225"/>
    <w:rsid w:val="008B3DCA"/>
    <w:rsid w:val="00A3262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F01204B-92E8-43C1-9BEE-C10E2B6FA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2">
    <w:name w:val="A2"/>
    <w:uiPriority w:val="99"/>
    <w:rsid w:val="005800A4"/>
    <w:rPr>
      <w:rFonts w:cs="Muro"/>
      <w:color w:val="000000"/>
      <w:sz w:val="50"/>
      <w:szCs w:val="50"/>
    </w:rPr>
  </w:style>
  <w:style w:type="character" w:customStyle="1" w:styleId="A6">
    <w:name w:val="A6"/>
    <w:uiPriority w:val="99"/>
    <w:rsid w:val="005800A4"/>
    <w:rPr>
      <w:rFonts w:cs="Muro"/>
      <w:color w:val="000000"/>
      <w:sz w:val="60"/>
      <w:szCs w:val="60"/>
    </w:rPr>
  </w:style>
  <w:style w:type="character" w:customStyle="1" w:styleId="A7">
    <w:name w:val="A7"/>
    <w:uiPriority w:val="99"/>
    <w:rsid w:val="005800A4"/>
    <w:rPr>
      <w:rFonts w:cs="Bitter"/>
      <w:color w:val="000000"/>
      <w:sz w:val="20"/>
      <w:szCs w:val="20"/>
    </w:rPr>
  </w:style>
  <w:style w:type="paragraph" w:customStyle="1" w:styleId="Default">
    <w:name w:val="Default"/>
    <w:rsid w:val="005800A4"/>
    <w:pPr>
      <w:autoSpaceDE w:val="0"/>
      <w:autoSpaceDN w:val="0"/>
      <w:adjustRightInd w:val="0"/>
      <w:spacing w:after="0" w:line="240" w:lineRule="auto"/>
    </w:pPr>
    <w:rPr>
      <w:rFonts w:ascii="Bitter" w:hAnsi="Bitter" w:cs="Bitter"/>
      <w:color w:val="000000"/>
      <w:sz w:val="24"/>
      <w:szCs w:val="24"/>
    </w:rPr>
  </w:style>
  <w:style w:type="paragraph" w:customStyle="1" w:styleId="Pa0">
    <w:name w:val="Pa0"/>
    <w:basedOn w:val="Default"/>
    <w:next w:val="Default"/>
    <w:uiPriority w:val="99"/>
    <w:rsid w:val="005800A4"/>
    <w:pPr>
      <w:spacing w:line="221" w:lineRule="atLeast"/>
    </w:pPr>
    <w:rPr>
      <w:rFonts w:cstheme="minorBidi"/>
      <w:color w:val="auto"/>
    </w:rPr>
  </w:style>
  <w:style w:type="character" w:customStyle="1" w:styleId="A11">
    <w:name w:val="A11"/>
    <w:uiPriority w:val="99"/>
    <w:rsid w:val="005800A4"/>
    <w:rPr>
      <w:rFonts w:cs="Bitter"/>
      <w:color w:val="000000"/>
      <w:sz w:val="11"/>
      <w:szCs w:val="11"/>
    </w:rPr>
  </w:style>
  <w:style w:type="character" w:customStyle="1" w:styleId="A1">
    <w:name w:val="A1"/>
    <w:uiPriority w:val="99"/>
    <w:rsid w:val="005800A4"/>
    <w:rPr>
      <w:rFonts w:cs="Bitter ExtraBold"/>
      <w:b/>
      <w:bCs/>
      <w:color w:val="000000"/>
    </w:rPr>
  </w:style>
  <w:style w:type="character" w:customStyle="1" w:styleId="A14">
    <w:name w:val="A14"/>
    <w:uiPriority w:val="99"/>
    <w:rsid w:val="005800A4"/>
    <w:rPr>
      <w:rFonts w:cs="Open Sans"/>
      <w:color w:val="000000"/>
      <w:sz w:val="10"/>
      <w:szCs w:val="10"/>
    </w:rPr>
  </w:style>
  <w:style w:type="paragraph" w:styleId="stbilgi">
    <w:name w:val="header"/>
    <w:basedOn w:val="Normal"/>
    <w:link w:val="stbilgiChar"/>
    <w:uiPriority w:val="99"/>
    <w:unhideWhenUsed/>
    <w:rsid w:val="00A3262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32620"/>
  </w:style>
  <w:style w:type="paragraph" w:styleId="Altbilgi">
    <w:name w:val="footer"/>
    <w:basedOn w:val="Normal"/>
    <w:link w:val="AltbilgiChar"/>
    <w:uiPriority w:val="99"/>
    <w:unhideWhenUsed/>
    <w:rsid w:val="00A3262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32620"/>
  </w:style>
  <w:style w:type="character" w:styleId="Kpr">
    <w:name w:val="Hyperlink"/>
    <w:basedOn w:val="VarsaylanParagrafYazTipi"/>
    <w:uiPriority w:val="99"/>
    <w:semiHidden/>
    <w:unhideWhenUsed/>
    <w:rsid w:val="00A3262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furkannesli.net"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875</Words>
  <Characters>4993</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Microsoft hesabı</cp:lastModifiedBy>
  <cp:revision>3</cp:revision>
  <dcterms:created xsi:type="dcterms:W3CDTF">2021-08-29T19:53:00Z</dcterms:created>
  <dcterms:modified xsi:type="dcterms:W3CDTF">2021-08-30T10:11:00Z</dcterms:modified>
</cp:coreProperties>
</file>