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D4967" w14:textId="77777777" w:rsidR="003D12EC" w:rsidRPr="00137206" w:rsidRDefault="003D12EC" w:rsidP="003D12EC">
      <w:pPr>
        <w:spacing w:after="0" w:line="259" w:lineRule="auto"/>
        <w:ind w:left="0" w:right="62" w:firstLine="0"/>
        <w:jc w:val="center"/>
        <w:rPr>
          <w:rFonts w:ascii="Garamond" w:hAnsi="Garamond"/>
        </w:rPr>
      </w:pPr>
      <w:r w:rsidRPr="00137206">
        <w:rPr>
          <w:rFonts w:ascii="Garamond" w:hAnsi="Garamond"/>
          <w:color w:val="323E4F"/>
          <w:sz w:val="32"/>
        </w:rPr>
        <w:t xml:space="preserve">DORI COBLENTZ </w:t>
      </w:r>
    </w:p>
    <w:p w14:paraId="4185DBAB" w14:textId="77777777" w:rsidR="003D12EC" w:rsidRPr="00137206" w:rsidRDefault="003D12EC" w:rsidP="003D12EC">
      <w:pPr>
        <w:spacing w:after="0" w:line="259" w:lineRule="auto"/>
        <w:ind w:left="13" w:right="0" w:firstLine="0"/>
        <w:jc w:val="center"/>
        <w:rPr>
          <w:rFonts w:ascii="Garamond" w:hAnsi="Garamond"/>
        </w:rPr>
      </w:pPr>
    </w:p>
    <w:p w14:paraId="47491480" w14:textId="77777777" w:rsidR="003D12EC" w:rsidRPr="00137206" w:rsidRDefault="003D12EC" w:rsidP="003D12EC">
      <w:pPr>
        <w:tabs>
          <w:tab w:val="center" w:pos="3601"/>
          <w:tab w:val="center" w:pos="4321"/>
          <w:tab w:val="center" w:pos="6159"/>
        </w:tabs>
        <w:ind w:left="-15" w:right="0" w:firstLine="0"/>
        <w:rPr>
          <w:rFonts w:ascii="Garamond" w:hAnsi="Garamond"/>
        </w:rPr>
      </w:pPr>
      <w:r w:rsidRPr="00137206">
        <w:rPr>
          <w:rFonts w:ascii="Garamond" w:hAnsi="Garamond"/>
        </w:rPr>
        <w:t xml:space="preserve">Georgia Institute of Technology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>405 Lockwood Terrace</w:t>
      </w:r>
    </w:p>
    <w:p w14:paraId="59A4431F" w14:textId="77777777" w:rsidR="003D12EC" w:rsidRPr="00137206" w:rsidRDefault="003D12EC" w:rsidP="003D12EC">
      <w:pPr>
        <w:tabs>
          <w:tab w:val="center" w:pos="5982"/>
        </w:tabs>
        <w:ind w:left="-15" w:right="0" w:firstLine="0"/>
        <w:rPr>
          <w:rFonts w:ascii="Garamond" w:hAnsi="Garamond"/>
        </w:rPr>
      </w:pPr>
      <w:r w:rsidRPr="00137206">
        <w:rPr>
          <w:rFonts w:ascii="Garamond" w:hAnsi="Garamond"/>
        </w:rPr>
        <w:t xml:space="preserve">School of Literature, Media, and Communication </w:t>
      </w:r>
      <w:r w:rsidRPr="00137206">
        <w:rPr>
          <w:rFonts w:ascii="Garamond" w:hAnsi="Garamond"/>
        </w:rPr>
        <w:tab/>
        <w:t xml:space="preserve">Decatur, GA 30030 </w:t>
      </w:r>
    </w:p>
    <w:p w14:paraId="0DAFE730" w14:textId="77777777" w:rsidR="003D12EC" w:rsidRPr="00137206" w:rsidRDefault="003D12EC" w:rsidP="003D12EC">
      <w:pPr>
        <w:tabs>
          <w:tab w:val="center" w:pos="2160"/>
          <w:tab w:val="center" w:pos="2881"/>
          <w:tab w:val="center" w:pos="3601"/>
          <w:tab w:val="center" w:pos="4321"/>
          <w:tab w:val="center" w:pos="5701"/>
        </w:tabs>
        <w:ind w:left="-15" w:right="0" w:firstLine="0"/>
        <w:rPr>
          <w:rFonts w:ascii="Garamond" w:hAnsi="Garamond"/>
        </w:rPr>
      </w:pPr>
      <w:r w:rsidRPr="00137206">
        <w:rPr>
          <w:rFonts w:ascii="Garamond" w:hAnsi="Garamond"/>
        </w:rPr>
        <w:t xml:space="preserve">686 Cherry St. NW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919.622.2466 </w:t>
      </w:r>
    </w:p>
    <w:p w14:paraId="3044D7A2" w14:textId="77777777" w:rsidR="003D12EC" w:rsidRPr="00137206" w:rsidRDefault="003D12EC" w:rsidP="003D12EC">
      <w:pPr>
        <w:tabs>
          <w:tab w:val="center" w:pos="2160"/>
          <w:tab w:val="center" w:pos="2881"/>
          <w:tab w:val="center" w:pos="3601"/>
          <w:tab w:val="center" w:pos="4321"/>
          <w:tab w:val="center" w:pos="6320"/>
        </w:tabs>
        <w:spacing w:after="394"/>
        <w:ind w:left="-15" w:right="0" w:firstLine="0"/>
        <w:rPr>
          <w:rFonts w:ascii="Garamond" w:hAnsi="Garamond"/>
        </w:rPr>
      </w:pPr>
      <w:r w:rsidRPr="00137206">
        <w:rPr>
          <w:rFonts w:ascii="Garamond" w:hAnsi="Garamond"/>
        </w:rPr>
        <w:t xml:space="preserve">Atlanta, GA 30313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 </w:t>
      </w:r>
      <w:r w:rsidRPr="00137206">
        <w:rPr>
          <w:rFonts w:ascii="Garamond" w:hAnsi="Garamond"/>
        </w:rPr>
        <w:tab/>
        <w:t xml:space="preserve">DoriCoblentz@gatech.edu </w:t>
      </w:r>
    </w:p>
    <w:p w14:paraId="5C11285C" w14:textId="77777777" w:rsidR="003D12EC" w:rsidRPr="00137206" w:rsidRDefault="003D12EC" w:rsidP="003D12EC">
      <w:pPr>
        <w:pStyle w:val="Heading1"/>
        <w:rPr>
          <w:rFonts w:ascii="Garamond" w:hAnsi="Garamond"/>
          <w:b/>
          <w:bCs/>
          <w:sz w:val="28"/>
          <w:szCs w:val="28"/>
        </w:rPr>
      </w:pPr>
      <w:r w:rsidRPr="00137206">
        <w:rPr>
          <w:rFonts w:ascii="Garamond" w:hAnsi="Garamond"/>
          <w:b/>
          <w:bCs/>
          <w:sz w:val="28"/>
          <w:szCs w:val="28"/>
        </w:rPr>
        <w:t>Education</w:t>
      </w:r>
    </w:p>
    <w:p w14:paraId="19462857" w14:textId="77777777" w:rsidR="003D12EC" w:rsidRPr="00137206" w:rsidRDefault="003D12EC" w:rsidP="003D12EC">
      <w:pPr>
        <w:spacing w:after="242" w:line="259" w:lineRule="auto"/>
        <w:ind w:left="-29" w:right="0" w:firstLine="0"/>
        <w:rPr>
          <w:rFonts w:ascii="Garamond" w:hAnsi="Garamond"/>
        </w:rPr>
      </w:pP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5A5DA89C" wp14:editId="561A5ED5">
                <wp:extent cx="5523865" cy="6096"/>
                <wp:effectExtent l="0" t="0" r="0" b="0"/>
                <wp:docPr id="5160" name="Group 5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71" name="Shape 5971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8B644" id="Group 5160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">
                <v:shape id="Shape 5971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3386600E" w14:textId="77777777" w:rsidR="003D12EC" w:rsidRPr="00137206" w:rsidRDefault="003D12EC" w:rsidP="003D12EC">
      <w:pPr>
        <w:tabs>
          <w:tab w:val="center" w:pos="2558"/>
        </w:tabs>
        <w:spacing w:after="118"/>
        <w:ind w:left="-15" w:right="0" w:firstLine="0"/>
        <w:rPr>
          <w:rFonts w:ascii="Garamond" w:hAnsi="Garamond"/>
        </w:rPr>
      </w:pPr>
      <w:r w:rsidRPr="00137206">
        <w:rPr>
          <w:rFonts w:ascii="Garamond" w:hAnsi="Garamond"/>
        </w:rPr>
        <w:t xml:space="preserve">PhD English, Emory University, May 2017  </w:t>
      </w:r>
    </w:p>
    <w:p w14:paraId="451FD9BE" w14:textId="77777777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 w:rsidRPr="00137206">
        <w:rPr>
          <w:rFonts w:ascii="Garamond" w:hAnsi="Garamond"/>
          <w:i/>
          <w:iCs/>
        </w:rPr>
        <w:t xml:space="preserve">Dissertation  </w:t>
      </w:r>
    </w:p>
    <w:p w14:paraId="71F13400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“Killing Time on the Early Modern Stage: Tempo, Judgment, and the Art of Defense.” Committee:  Patricia Cahill (chair), Dalia </w:t>
      </w:r>
      <w:proofErr w:type="spellStart"/>
      <w:r w:rsidRPr="00137206">
        <w:rPr>
          <w:rFonts w:ascii="Garamond" w:hAnsi="Garamond"/>
        </w:rPr>
        <w:t>Judovitz</w:t>
      </w:r>
      <w:proofErr w:type="spellEnd"/>
      <w:r w:rsidRPr="00137206">
        <w:rPr>
          <w:rFonts w:ascii="Garamond" w:hAnsi="Garamond"/>
        </w:rPr>
        <w:t xml:space="preserve">, Ross Knecht, Sharon Strocchia. </w:t>
      </w:r>
    </w:p>
    <w:p w14:paraId="4D64C601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MA Literature, University of California, Santa Cruz, May 2011 </w:t>
      </w:r>
    </w:p>
    <w:p w14:paraId="2E0D04AF" w14:textId="77777777" w:rsidR="003D12EC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BA English and Linguistics (double major), San Jose State University, December 2008 </w:t>
      </w:r>
    </w:p>
    <w:p w14:paraId="004E69D4" w14:textId="7EFAA5FE" w:rsidR="00C56BC7" w:rsidRPr="00137206" w:rsidRDefault="00C56BC7" w:rsidP="00C56BC7">
      <w:pPr>
        <w:pStyle w:val="Heading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Publications</w:t>
      </w:r>
    </w:p>
    <w:p w14:paraId="0BD96033" w14:textId="186DA108" w:rsidR="00C56BC7" w:rsidRDefault="00C56BC7" w:rsidP="00C56BC7">
      <w:pPr>
        <w:spacing w:after="247" w:line="259" w:lineRule="auto"/>
        <w:ind w:left="-29" w:right="0" w:firstLine="0"/>
        <w:rPr>
          <w:rFonts w:ascii="Garamond" w:hAnsi="Garamond"/>
        </w:rPr>
      </w:pP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16FFEFC6" wp14:editId="739E3BEB">
                <wp:extent cx="5523865" cy="6096"/>
                <wp:effectExtent l="0" t="0" r="0" b="0"/>
                <wp:docPr id="919295496" name="Group 919295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457200506" name="Shape 5975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22AF2" id="Group 919295496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">
                <v:shape id="Shape 5975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6C044757" w14:textId="14E273D9" w:rsidR="00C56BC7" w:rsidRDefault="00C56BC7" w:rsidP="00C56BC7">
      <w:pPr>
        <w:pStyle w:val="Heading2"/>
      </w:pPr>
      <w:r>
        <w:t xml:space="preserve">Books </w:t>
      </w:r>
    </w:p>
    <w:p w14:paraId="7493036A" w14:textId="69167D5A" w:rsidR="00C56BC7" w:rsidRPr="00A53B5F" w:rsidRDefault="00C56BC7" w:rsidP="00C56BC7">
      <w:pPr>
        <w:pStyle w:val="IndentWithSpacing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Fencing, Form and Cognition on the Early Modern Stage: </w:t>
      </w:r>
      <w:r w:rsidRPr="00137206">
        <w:rPr>
          <w:rFonts w:ascii="Garamond" w:hAnsi="Garamond"/>
          <w:i/>
          <w:iCs/>
        </w:rPr>
        <w:t>Artful</w:t>
      </w:r>
      <w:r>
        <w:rPr>
          <w:rFonts w:ascii="Garamond" w:hAnsi="Garamond"/>
          <w:i/>
          <w:iCs/>
        </w:rPr>
        <w:t xml:space="preserve"> Devices.</w:t>
      </w:r>
      <w:r w:rsidRPr="00137206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</w:rPr>
        <w:t>Edinburgh: Edinburgh UP, 2021</w:t>
      </w:r>
    </w:p>
    <w:p w14:paraId="13F65AF3" w14:textId="77777777" w:rsidR="00C56BC7" w:rsidRPr="00137206" w:rsidRDefault="00C56BC7" w:rsidP="00C56BC7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  <w:i/>
          <w:iCs/>
        </w:rPr>
        <w:t>Fundamentals of Italian Rapier: A Modern Manual for Teachers and Students of Historical Fencing</w:t>
      </w:r>
      <w:r w:rsidRPr="00137206">
        <w:rPr>
          <w:rFonts w:ascii="Garamond" w:hAnsi="Garamond"/>
        </w:rPr>
        <w:t xml:space="preserve">, co-authored with David Coblentz. Staten Island: SKA Swordplay Books (2018). </w:t>
      </w:r>
    </w:p>
    <w:p w14:paraId="7364EDE6" w14:textId="59720CB6" w:rsidR="00C56BC7" w:rsidRDefault="00C56BC7" w:rsidP="00C56BC7">
      <w:pPr>
        <w:pStyle w:val="Heading2"/>
      </w:pPr>
      <w:r>
        <w:t>Peer Reviewed Articles</w:t>
      </w:r>
    </w:p>
    <w:p w14:paraId="48E0FEE0" w14:textId="77777777" w:rsidR="00C56BC7" w:rsidRDefault="00C56BC7" w:rsidP="00C56BC7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 xml:space="preserve">(in review) “To Obstruct and Delight: Antagonistic Collaboration for Humanities-STEM Transfer,” </w:t>
      </w:r>
      <w:r>
        <w:rPr>
          <w:rFonts w:ascii="Garamond" w:hAnsi="Garamond"/>
          <w:i/>
          <w:iCs/>
        </w:rPr>
        <w:t xml:space="preserve">Studies in Medieval and Renaissance Teaching, </w:t>
      </w:r>
      <w:r>
        <w:rPr>
          <w:rFonts w:ascii="Garamond" w:hAnsi="Garamond"/>
        </w:rPr>
        <w:t xml:space="preserve">2024. </w:t>
      </w:r>
    </w:p>
    <w:p w14:paraId="2D4C4A5D" w14:textId="7A9EBB67" w:rsidR="00C56BC7" w:rsidRDefault="00C56BC7" w:rsidP="00C56BC7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 xml:space="preserve">“The Swamp and the Scaffold: Ethics and Professional Practice in the Writing Classroom,” co-authored with Jonathan Shelley. </w:t>
      </w:r>
      <w:r>
        <w:rPr>
          <w:rFonts w:ascii="Garamond" w:hAnsi="Garamond"/>
          <w:i/>
          <w:iCs/>
        </w:rPr>
        <w:t>The WAC Journal</w:t>
      </w:r>
      <w:r>
        <w:rPr>
          <w:rFonts w:ascii="Garamond" w:hAnsi="Garamond"/>
        </w:rPr>
        <w:t xml:space="preserve"> 33, 2022.</w:t>
      </w:r>
    </w:p>
    <w:p w14:paraId="032799E0" w14:textId="77777777" w:rsidR="00C56BC7" w:rsidRDefault="00C56BC7" w:rsidP="00C56BC7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“Looking Ahead: Fostering Effective Team Dynamics in the Engineering Classroom and Beyond,” co-authored with Mary Lynn Realff and Meltem Alemdar, </w:t>
      </w:r>
      <w:r w:rsidRPr="00137206">
        <w:rPr>
          <w:rFonts w:ascii="Garamond" w:hAnsi="Garamond"/>
          <w:i/>
          <w:iCs/>
        </w:rPr>
        <w:t>Advances in Engineering Education</w:t>
      </w:r>
      <w:r w:rsidRPr="00137206">
        <w:rPr>
          <w:rFonts w:ascii="Garamond" w:hAnsi="Garamond"/>
        </w:rPr>
        <w:t xml:space="preserve">, </w:t>
      </w:r>
      <w:r>
        <w:rPr>
          <w:rFonts w:ascii="Garamond" w:hAnsi="Garamond"/>
        </w:rPr>
        <w:t>March</w:t>
      </w:r>
      <w:r w:rsidRPr="00137206">
        <w:rPr>
          <w:rFonts w:ascii="Garamond" w:hAnsi="Garamond"/>
        </w:rPr>
        <w:t xml:space="preserve"> 202</w:t>
      </w:r>
      <w:r>
        <w:rPr>
          <w:rFonts w:ascii="Garamond" w:hAnsi="Garamond"/>
        </w:rPr>
        <w:t>1</w:t>
      </w:r>
      <w:r w:rsidRPr="00137206">
        <w:rPr>
          <w:rFonts w:ascii="Garamond" w:hAnsi="Garamond"/>
        </w:rPr>
        <w:t xml:space="preserve">, https://advances.asee.org/. </w:t>
      </w:r>
    </w:p>
    <w:p w14:paraId="7FF6E3CE" w14:textId="77777777" w:rsidR="00C56BC7" w:rsidRPr="00137206" w:rsidRDefault="00C56BC7" w:rsidP="00C56BC7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“‘Artificial force and sleight’: Tempo and Dissimulation in Castiglione’s </w:t>
      </w:r>
      <w:r w:rsidRPr="00137206">
        <w:rPr>
          <w:rFonts w:ascii="Garamond" w:hAnsi="Garamond"/>
          <w:i/>
        </w:rPr>
        <w:t>Book of the Courtier.</w:t>
      </w:r>
      <w:r w:rsidRPr="00137206">
        <w:rPr>
          <w:rFonts w:ascii="Garamond" w:hAnsi="Garamond"/>
        </w:rPr>
        <w:t xml:space="preserve">” </w:t>
      </w:r>
      <w:r w:rsidRPr="00137206">
        <w:rPr>
          <w:rFonts w:ascii="Garamond" w:hAnsi="Garamond"/>
          <w:i/>
        </w:rPr>
        <w:t xml:space="preserve">Italian Studies </w:t>
      </w:r>
      <w:r w:rsidRPr="00137206">
        <w:rPr>
          <w:rFonts w:ascii="Garamond" w:hAnsi="Garamond"/>
        </w:rPr>
        <w:t xml:space="preserve">73.1 (2017): 1-13. </w:t>
      </w:r>
    </w:p>
    <w:p w14:paraId="3D8E4E65" w14:textId="77777777" w:rsidR="00C56BC7" w:rsidRPr="00137206" w:rsidRDefault="00C56BC7" w:rsidP="00C56BC7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“Killing Time in </w:t>
      </w:r>
      <w:r w:rsidRPr="00137206">
        <w:rPr>
          <w:rFonts w:ascii="Garamond" w:hAnsi="Garamond"/>
          <w:i/>
        </w:rPr>
        <w:t xml:space="preserve">Titus Andronicus: </w:t>
      </w:r>
      <w:r w:rsidRPr="00137206">
        <w:rPr>
          <w:rFonts w:ascii="Garamond" w:hAnsi="Garamond"/>
        </w:rPr>
        <w:t xml:space="preserve">Timing, Rhetoric, and the Art of Defense.” </w:t>
      </w:r>
      <w:r w:rsidRPr="00137206">
        <w:rPr>
          <w:rFonts w:ascii="Garamond" w:hAnsi="Garamond"/>
          <w:i/>
        </w:rPr>
        <w:t xml:space="preserve">Journal for Early Modern Cultural Studies. </w:t>
      </w:r>
      <w:r w:rsidRPr="00137206">
        <w:rPr>
          <w:rFonts w:ascii="Garamond" w:hAnsi="Garamond"/>
        </w:rPr>
        <w:t xml:space="preserve">15.4 (2015): 52-80. </w:t>
      </w:r>
    </w:p>
    <w:p w14:paraId="3FB438E1" w14:textId="77777777" w:rsidR="00C56BC7" w:rsidRDefault="00C56BC7" w:rsidP="00C56BC7">
      <w:pPr>
        <w:pStyle w:val="IndentWithSpacing"/>
        <w:rPr>
          <w:rFonts w:ascii="Garamond" w:hAnsi="Garamond"/>
        </w:rPr>
      </w:pPr>
    </w:p>
    <w:p w14:paraId="24F7FE0C" w14:textId="17625C93" w:rsidR="00C56BC7" w:rsidRPr="00C56BC7" w:rsidRDefault="00C56BC7" w:rsidP="00C56BC7">
      <w:pPr>
        <w:pStyle w:val="Heading2"/>
      </w:pPr>
      <w:r>
        <w:t>Digital Projects</w:t>
      </w:r>
    </w:p>
    <w:p w14:paraId="6556DC1F" w14:textId="3D492F01" w:rsidR="00C56BC7" w:rsidRDefault="00C56BC7" w:rsidP="00C56BC7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“</w:t>
      </w:r>
      <w:proofErr w:type="spellStart"/>
      <w:r>
        <w:rPr>
          <w:rFonts w:ascii="Garamond" w:hAnsi="Garamond"/>
        </w:rPr>
        <w:t>StudentAImpact</w:t>
      </w:r>
      <w:proofErr w:type="spellEnd"/>
      <w:r>
        <w:rPr>
          <w:rFonts w:ascii="Garamond" w:hAnsi="Garamond"/>
        </w:rPr>
        <w:t xml:space="preserve">: A toolkit for teachers of academic writing.” </w:t>
      </w:r>
      <w:r w:rsidRPr="00C56BC7">
        <w:rPr>
          <w:rFonts w:ascii="Garamond" w:hAnsi="Garamond"/>
        </w:rPr>
        <w:t>https://www.studentaimpact.lmc.gatech.edu</w:t>
      </w:r>
      <w:r>
        <w:rPr>
          <w:rFonts w:ascii="Garamond" w:hAnsi="Garamond"/>
        </w:rPr>
        <w:t>. Funded through the Digital Integrative Liberal Arts Center (DILAC).</w:t>
      </w:r>
    </w:p>
    <w:p w14:paraId="2146DD4D" w14:textId="47CB8269" w:rsidR="00C56BC7" w:rsidRDefault="00C56BC7" w:rsidP="00C56BC7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“Jonson Character Cloud.” http://jonsonoutlines.com. Shakespeare Association of America Digital Exhibits, April 2019. </w:t>
      </w:r>
    </w:p>
    <w:p w14:paraId="1411DC7B" w14:textId="34A51FAB" w:rsidR="00403470" w:rsidRPr="0025313C" w:rsidRDefault="00BB3A45" w:rsidP="0025313C">
      <w:pPr>
        <w:pStyle w:val="Heading2"/>
      </w:pPr>
      <w:r w:rsidRPr="0025313C">
        <w:t xml:space="preserve">Reviews and </w:t>
      </w:r>
      <w:r w:rsidR="00403470" w:rsidRPr="0025313C">
        <w:t>Other Professional Writing</w:t>
      </w:r>
    </w:p>
    <w:p w14:paraId="03FD0E58" w14:textId="65A244F2" w:rsidR="00403470" w:rsidRPr="00DC4DEA" w:rsidRDefault="00DC4DEA" w:rsidP="00403470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 xml:space="preserve">Review of </w:t>
      </w:r>
      <w:r>
        <w:rPr>
          <w:rFonts w:ascii="Garamond" w:hAnsi="Garamond"/>
          <w:i/>
          <w:iCs/>
        </w:rPr>
        <w:t>Music, Dance, and Drama in Early Modern English Schools.</w:t>
      </w:r>
      <w:r>
        <w:rPr>
          <w:rFonts w:ascii="Garamond" w:hAnsi="Garamond"/>
        </w:rPr>
        <w:t xml:space="preserve"> By Amanda Eubanks Winkler. Cambridge: Cambridge UP, 2020. </w:t>
      </w:r>
      <w:r>
        <w:rPr>
          <w:rFonts w:ascii="Garamond" w:hAnsi="Garamond"/>
          <w:i/>
          <w:iCs/>
        </w:rPr>
        <w:t xml:space="preserve">Renaissance Quarterly </w:t>
      </w:r>
      <w:r>
        <w:rPr>
          <w:rFonts w:ascii="Garamond" w:hAnsi="Garamond"/>
        </w:rPr>
        <w:t>75.3 (2022): 1089-1090.</w:t>
      </w:r>
    </w:p>
    <w:p w14:paraId="0C440E50" w14:textId="4C737284" w:rsidR="00403470" w:rsidRDefault="00403470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“</w:t>
      </w:r>
      <w:r>
        <w:rPr>
          <w:rFonts w:ascii="Garamond" w:hAnsi="Garamond"/>
        </w:rPr>
        <w:t>Alex Berry: An Alumnus MVP on Teamwork, Mentorship, and Storytelling.”</w:t>
      </w:r>
      <w:r w:rsidRPr="00137206">
        <w:rPr>
          <w:rFonts w:ascii="Garamond" w:hAnsi="Garamond"/>
        </w:rPr>
        <w:t xml:space="preserve"> </w:t>
      </w:r>
      <w:r w:rsidRPr="00137206">
        <w:rPr>
          <w:rFonts w:ascii="Garamond" w:hAnsi="Garamond"/>
          <w:i/>
          <w:iCs/>
        </w:rPr>
        <w:t>Effective Team Dynamics Initiative,</w:t>
      </w:r>
      <w:r>
        <w:rPr>
          <w:rFonts w:ascii="Garamond" w:hAnsi="Garamond"/>
        </w:rPr>
        <w:t xml:space="preserve"> August 2020,</w:t>
      </w:r>
      <w:r w:rsidRPr="00137206">
        <w:rPr>
          <w:rFonts w:ascii="Garamond" w:hAnsi="Garamond"/>
          <w:i/>
          <w:iCs/>
        </w:rPr>
        <w:t xml:space="preserve"> </w:t>
      </w:r>
      <w:r w:rsidRPr="00137206">
        <w:rPr>
          <w:rFonts w:ascii="Garamond" w:hAnsi="Garamond"/>
        </w:rPr>
        <w:t>https://etd.gatech.edu/alex-berry.html</w:t>
      </w:r>
      <w:r>
        <w:rPr>
          <w:rFonts w:ascii="Garamond" w:hAnsi="Garamond"/>
        </w:rPr>
        <w:t>.</w:t>
      </w:r>
      <w:r w:rsidRPr="00137206">
        <w:rPr>
          <w:rFonts w:ascii="Garamond" w:hAnsi="Garamond"/>
        </w:rPr>
        <w:t xml:space="preserve"> </w:t>
      </w:r>
    </w:p>
    <w:p w14:paraId="29E5CC4F" w14:textId="77777777" w:rsidR="00403470" w:rsidRPr="00137206" w:rsidRDefault="00403470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“Juliana Alfonso: A Departing MVP of Team Dynamics Training.” </w:t>
      </w:r>
      <w:r w:rsidRPr="00137206">
        <w:rPr>
          <w:rFonts w:ascii="Garamond" w:hAnsi="Garamond"/>
          <w:i/>
          <w:iCs/>
        </w:rPr>
        <w:t>Effective Team Dynamics Initiative</w:t>
      </w:r>
      <w:r w:rsidRPr="00137206">
        <w:rPr>
          <w:rFonts w:ascii="Garamond" w:hAnsi="Garamond"/>
        </w:rPr>
        <w:t>, April 2020, https://etd.gatech.edu/juliana-alfonso.html</w:t>
      </w:r>
      <w:r>
        <w:rPr>
          <w:rFonts w:ascii="Garamond" w:hAnsi="Garamond"/>
        </w:rPr>
        <w:t>.</w:t>
      </w:r>
    </w:p>
    <w:p w14:paraId="6FDBC3D8" w14:textId="77777777" w:rsidR="00403470" w:rsidRDefault="00403470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Help documentation. Lita, </w:t>
      </w:r>
      <w:proofErr w:type="spellStart"/>
      <w:r>
        <w:rPr>
          <w:rFonts w:ascii="Garamond" w:hAnsi="Garamond"/>
        </w:rPr>
        <w:t>lita.life</w:t>
      </w:r>
      <w:proofErr w:type="spellEnd"/>
      <w:r>
        <w:rPr>
          <w:rFonts w:ascii="Garamond" w:hAnsi="Garamond"/>
        </w:rPr>
        <w:t>, August</w:t>
      </w:r>
      <w:r w:rsidRPr="00137206">
        <w:rPr>
          <w:rFonts w:ascii="Garamond" w:hAnsi="Garamond"/>
        </w:rPr>
        <w:t xml:space="preserve"> 2020</w:t>
      </w:r>
      <w:r>
        <w:rPr>
          <w:rFonts w:ascii="Garamond" w:hAnsi="Garamond"/>
        </w:rPr>
        <w:t>.</w:t>
      </w:r>
    </w:p>
    <w:p w14:paraId="5CF52ACE" w14:textId="77777777" w:rsidR="00403470" w:rsidRPr="00137206" w:rsidRDefault="00403470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“</w:t>
      </w:r>
      <w:r w:rsidRPr="00137206">
        <w:rPr>
          <w:rFonts w:ascii="Garamond" w:hAnsi="Garamond"/>
          <w:i/>
        </w:rPr>
        <w:t>Much Ado About Nothing</w:t>
      </w:r>
      <w:r w:rsidRPr="00137206">
        <w:rPr>
          <w:rFonts w:ascii="Garamond" w:hAnsi="Garamond"/>
        </w:rPr>
        <w:t xml:space="preserve"> at The Atlanta Shakespeare Company.” </w:t>
      </w:r>
      <w:r w:rsidRPr="00137206">
        <w:rPr>
          <w:rFonts w:ascii="Garamond" w:hAnsi="Garamond"/>
          <w:i/>
        </w:rPr>
        <w:t xml:space="preserve">Shakespeare Newsletter </w:t>
      </w:r>
      <w:r w:rsidRPr="00137206">
        <w:rPr>
          <w:rFonts w:ascii="Garamond" w:hAnsi="Garamond"/>
        </w:rPr>
        <w:t>66.2 (2017): 91-91.</w:t>
      </w:r>
    </w:p>
    <w:p w14:paraId="44780C0F" w14:textId="77777777" w:rsidR="00403470" w:rsidRPr="00137206" w:rsidRDefault="00403470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“The Atlanta Shakespeare Company’s </w:t>
      </w:r>
      <w:r w:rsidRPr="00137206">
        <w:rPr>
          <w:rFonts w:ascii="Garamond" w:hAnsi="Garamond"/>
          <w:i/>
        </w:rPr>
        <w:t xml:space="preserve">Comedy of Errors.” In the Glassy Margents, </w:t>
      </w:r>
      <w:r w:rsidRPr="00137206">
        <w:rPr>
          <w:rFonts w:ascii="Garamond" w:hAnsi="Garamond"/>
        </w:rPr>
        <w:t>Shakespeare Newsletter, 2 July, 2017</w:t>
      </w:r>
      <w:r w:rsidRPr="00137206">
        <w:rPr>
          <w:rFonts w:ascii="Garamond" w:hAnsi="Garamond"/>
          <w:i/>
        </w:rPr>
        <w:t xml:space="preserve">, </w:t>
      </w:r>
      <w:r w:rsidRPr="00137206">
        <w:rPr>
          <w:rFonts w:ascii="Garamond" w:hAnsi="Garamond"/>
        </w:rPr>
        <w:t xml:space="preserve">glassymargents.com/2017/07/02/the-atlantashakespeare-companys-comedy-of-errors/. </w:t>
      </w:r>
    </w:p>
    <w:p w14:paraId="6B5AC3AE" w14:textId="77777777" w:rsidR="00403470" w:rsidRDefault="00403470" w:rsidP="00C56BC7">
      <w:pPr>
        <w:pStyle w:val="IndentWithSpacing"/>
        <w:rPr>
          <w:rFonts w:ascii="Garamond" w:hAnsi="Garamond"/>
        </w:rPr>
      </w:pPr>
    </w:p>
    <w:p w14:paraId="44796BC4" w14:textId="77777777" w:rsidR="003D12EC" w:rsidRPr="00137206" w:rsidRDefault="003D12EC" w:rsidP="003D12EC">
      <w:pPr>
        <w:pStyle w:val="Heading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Employment History</w:t>
      </w:r>
    </w:p>
    <w:p w14:paraId="01280EE8" w14:textId="77777777" w:rsidR="003D12EC" w:rsidRPr="00137206" w:rsidRDefault="003D12EC" w:rsidP="003D12EC">
      <w:pPr>
        <w:spacing w:after="242" w:line="259" w:lineRule="auto"/>
        <w:ind w:left="-29" w:right="0" w:firstLine="0"/>
        <w:rPr>
          <w:rFonts w:ascii="Garamond" w:hAnsi="Garamond"/>
        </w:rPr>
      </w:pP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4CB4FC60" wp14:editId="5642D766">
                <wp:extent cx="5523865" cy="6096"/>
                <wp:effectExtent l="0" t="0" r="0" b="0"/>
                <wp:docPr id="5161" name="Group 5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73" name="Shape 5973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A2858" id="Group 5161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">
                <v:shape id="Shape 5973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78D07F71" w14:textId="77777777" w:rsidR="003D12EC" w:rsidRDefault="003D12EC" w:rsidP="003D12EC">
      <w:pPr>
        <w:pStyle w:val="Heading2"/>
      </w:pPr>
      <w:r>
        <w:t>Full time</w:t>
      </w:r>
    </w:p>
    <w:p w14:paraId="71B615D9" w14:textId="77777777" w:rsidR="003D12EC" w:rsidRDefault="003D12EC" w:rsidP="003D12E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Lecturer of Technical Communication, Georgia Institute of Technology, 2021-present</w:t>
      </w:r>
    </w:p>
    <w:p w14:paraId="71711EB0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Marion L. Brittain Postdoctoral Fellowship, Georgia Institute of Technology, 2017-</w:t>
      </w:r>
      <w:r>
        <w:rPr>
          <w:rFonts w:ascii="Garamond" w:hAnsi="Garamond"/>
        </w:rPr>
        <w:t>2021</w:t>
      </w:r>
      <w:r w:rsidRPr="00137206">
        <w:rPr>
          <w:rFonts w:ascii="Garamond" w:hAnsi="Garamond"/>
        </w:rPr>
        <w:t xml:space="preserve"> </w:t>
      </w:r>
    </w:p>
    <w:p w14:paraId="1BB345B1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Bill and Carol Fox Center for Humanistic Inquiry Graduate Dissertation Completion Fellowship, Emory University, 2016-2017 </w:t>
      </w:r>
    </w:p>
    <w:p w14:paraId="4785659A" w14:textId="77777777" w:rsidR="003D12EC" w:rsidRPr="00137206" w:rsidRDefault="003D12EC" w:rsidP="003D12EC">
      <w:pPr>
        <w:pStyle w:val="Heading2"/>
      </w:pPr>
      <w:r>
        <w:t>Consulting (part time)</w:t>
      </w:r>
    </w:p>
    <w:p w14:paraId="639797AA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Technical Writer and Analyst, Lita, </w:t>
      </w:r>
      <w:proofErr w:type="spellStart"/>
      <w:r w:rsidRPr="00137206">
        <w:rPr>
          <w:rFonts w:ascii="Garamond" w:hAnsi="Garamond"/>
        </w:rPr>
        <w:t>lita.life</w:t>
      </w:r>
      <w:proofErr w:type="spellEnd"/>
      <w:r w:rsidRPr="00137206">
        <w:rPr>
          <w:rFonts w:ascii="Garamond" w:hAnsi="Garamond"/>
        </w:rPr>
        <w:t>, May 2020-</w:t>
      </w:r>
      <w:r>
        <w:rPr>
          <w:rFonts w:ascii="Garamond" w:hAnsi="Garamond"/>
        </w:rPr>
        <w:t>May 2021</w:t>
      </w:r>
      <w:r w:rsidRPr="00137206">
        <w:rPr>
          <w:rFonts w:ascii="Garamond" w:hAnsi="Garamond"/>
        </w:rPr>
        <w:t>.</w:t>
      </w:r>
    </w:p>
    <w:p w14:paraId="49A242FA" w14:textId="77777777" w:rsidR="003D12EC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Grant Writer and Curriculum Developer, Strategic Plan Advisory Group (SPAG) Effective Team Dynamics Initiative, Georgia Institute of Technology, May 2019-</w:t>
      </w:r>
      <w:r>
        <w:rPr>
          <w:rFonts w:ascii="Garamond" w:hAnsi="Garamond"/>
        </w:rPr>
        <w:t>May 2021</w:t>
      </w:r>
      <w:r w:rsidRPr="00137206">
        <w:rPr>
          <w:rFonts w:ascii="Garamond" w:hAnsi="Garamond"/>
        </w:rPr>
        <w:t>.</w:t>
      </w:r>
    </w:p>
    <w:p w14:paraId="0FEFE3D2" w14:textId="77777777" w:rsidR="003D12EC" w:rsidRPr="00137206" w:rsidRDefault="003D12EC" w:rsidP="003D12EC">
      <w:pPr>
        <w:pStyle w:val="Heading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Education and Mentorship</w:t>
      </w:r>
    </w:p>
    <w:p w14:paraId="01039CDA" w14:textId="77777777" w:rsidR="003D12EC" w:rsidRPr="00137206" w:rsidRDefault="003D12EC" w:rsidP="003D12EC">
      <w:pPr>
        <w:spacing w:after="247" w:line="259" w:lineRule="auto"/>
        <w:ind w:left="-29" w:right="0" w:firstLine="0"/>
        <w:rPr>
          <w:rFonts w:ascii="Garamond" w:hAnsi="Garamond"/>
        </w:rPr>
      </w:pP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5D4E4CCE" wp14:editId="1FE55221">
                <wp:extent cx="5523865" cy="6096"/>
                <wp:effectExtent l="0" t="0" r="0" b="0"/>
                <wp:docPr id="4900" name="Group 4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81" name="Shape 5981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ACCF51" id="Group 4900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">
                <v:shape id="Shape 5981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02A4F519" w14:textId="42ABD16F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Courses Taught</w:t>
      </w:r>
      <w:r w:rsidR="00FC5864">
        <w:rPr>
          <w:rFonts w:ascii="Garamond" w:hAnsi="Garamond"/>
          <w:i/>
          <w:iCs/>
        </w:rPr>
        <w:t>: Georgia Tech</w:t>
      </w:r>
      <w:r w:rsidRPr="00137206">
        <w:rPr>
          <w:rFonts w:ascii="Garamond" w:hAnsi="Garamond"/>
          <w:i/>
          <w:iCs/>
        </w:rPr>
        <w:t xml:space="preserve"> </w:t>
      </w:r>
    </w:p>
    <w:p w14:paraId="18C4BD90" w14:textId="55C405F6" w:rsidR="00FC5864" w:rsidRDefault="00FC5864" w:rsidP="00FC5864">
      <w:pPr>
        <w:pStyle w:val="Heading3"/>
      </w:pPr>
      <w:r>
        <w:t>AY  2024</w:t>
      </w:r>
    </w:p>
    <w:p w14:paraId="4B201EAB" w14:textId="2A457265" w:rsidR="00505C09" w:rsidRDefault="00505C09" w:rsidP="00FC5864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Professional and Technical Communication Postdoctoral Fellows Seminar</w:t>
      </w:r>
    </w:p>
    <w:p w14:paraId="0567D4EA" w14:textId="7F2F0D59" w:rsidR="003D12EC" w:rsidRDefault="00FC5864" w:rsidP="00FC5864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Invention and/in the Scientific Revolution (Age of the Scientific Revolution, LMC3106)</w:t>
      </w:r>
    </w:p>
    <w:p w14:paraId="4460FE80" w14:textId="1FC9911D" w:rsidR="00FC5864" w:rsidRDefault="00FC5864" w:rsidP="003D12E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Rhetoric and Ethics in Technical Communication (LMC 3403)</w:t>
      </w:r>
    </w:p>
    <w:p w14:paraId="39CBFE7C" w14:textId="61EEA7FF" w:rsidR="00505C09" w:rsidRDefault="00FC5864" w:rsidP="00505C09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 xml:space="preserve">Technical Communication Strategies I and II (LMC 3432 and 3431) </w:t>
      </w:r>
    </w:p>
    <w:p w14:paraId="0C27E20F" w14:textId="448BF8ED" w:rsidR="00FC5864" w:rsidRDefault="00FC5864" w:rsidP="00FC5864">
      <w:pPr>
        <w:pStyle w:val="Heading3"/>
      </w:pPr>
      <w:r>
        <w:t>AY 2023</w:t>
      </w:r>
    </w:p>
    <w:p w14:paraId="23391983" w14:textId="77777777" w:rsidR="00FC5864" w:rsidRDefault="00FC5864" w:rsidP="00FC5864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Rhetoric and Ethics in Technical Communication (LMC 3403)</w:t>
      </w:r>
    </w:p>
    <w:p w14:paraId="38B56D91" w14:textId="697DAB31" w:rsidR="00FC5864" w:rsidRDefault="00FC5864" w:rsidP="00FC5864">
      <w:pPr>
        <w:pStyle w:val="Heading3"/>
      </w:pPr>
      <w:r>
        <w:t>AY 2022</w:t>
      </w:r>
    </w:p>
    <w:p w14:paraId="352E2600" w14:textId="319E2761" w:rsidR="00FC5864" w:rsidRDefault="00FC5864" w:rsidP="00FC5864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Technical Communication Strategies 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(LMC 3432) </w:t>
      </w:r>
    </w:p>
    <w:p w14:paraId="5445171A" w14:textId="0A5CFE8D" w:rsidR="00FC5864" w:rsidRDefault="00FC5864" w:rsidP="00FC5864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Defending Society (ENGL 1102)</w:t>
      </w:r>
    </w:p>
    <w:p w14:paraId="3D17EC77" w14:textId="645B6D6E" w:rsidR="00FC5864" w:rsidRPr="00FC5864" w:rsidRDefault="00FC5864" w:rsidP="00FC5864">
      <w:pPr>
        <w:pStyle w:val="Heading3"/>
      </w:pPr>
      <w:r>
        <w:t>AY 2017-2022</w:t>
      </w:r>
    </w:p>
    <w:p w14:paraId="6A09A17C" w14:textId="76D0A599" w:rsidR="003D12EC" w:rsidRPr="00137206" w:rsidRDefault="003D12EC" w:rsidP="00FC5864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 xml:space="preserve">(Remote synchronous) Technical Communication Strategies </w:t>
      </w:r>
    </w:p>
    <w:p w14:paraId="0E84FA0D" w14:textId="3D6DC7DB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(Asynchronous online) Composition II </w:t>
      </w:r>
    </w:p>
    <w:p w14:paraId="35B18671" w14:textId="03622B06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Technical Communication Strategies II </w:t>
      </w:r>
    </w:p>
    <w:p w14:paraId="767F655B" w14:textId="2854F116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Technical Communication Strategies I  </w:t>
      </w:r>
    </w:p>
    <w:p w14:paraId="106038C4" w14:textId="1520E43F" w:rsidR="003D12EC" w:rsidRPr="00137206" w:rsidRDefault="003D12EC" w:rsidP="00FC5864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(Partial asynchronous) Pen and Sword: Renaissance Rhetoric and Military History</w:t>
      </w:r>
      <w:r w:rsidR="00FC5864">
        <w:rPr>
          <w:rFonts w:ascii="Garamond" w:hAnsi="Garamond"/>
        </w:rPr>
        <w:t xml:space="preserve"> (ENGL 1102</w:t>
      </w:r>
      <w:r w:rsidR="00FC5864">
        <w:rPr>
          <w:rFonts w:ascii="Garamond" w:hAnsi="Garamond"/>
        </w:rPr>
        <w:t>, ROTC special emphasis</w:t>
      </w:r>
      <w:r w:rsidR="00FC5864">
        <w:rPr>
          <w:rFonts w:ascii="Garamond" w:hAnsi="Garamond"/>
        </w:rPr>
        <w:t>)</w:t>
      </w:r>
    </w:p>
    <w:p w14:paraId="566E6F79" w14:textId="5C530A4B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Renaissances: Disney Princesses and the Danish Prince (</w:t>
      </w:r>
      <w:r w:rsidR="00FC5864">
        <w:rPr>
          <w:rFonts w:ascii="Garamond" w:hAnsi="Garamond"/>
        </w:rPr>
        <w:t>ENGL 1102, Honors</w:t>
      </w:r>
      <w:r w:rsidRPr="00137206">
        <w:rPr>
          <w:rFonts w:ascii="Garamond" w:hAnsi="Garamond"/>
        </w:rPr>
        <w:t xml:space="preserve">) </w:t>
      </w:r>
    </w:p>
    <w:p w14:paraId="1F317B1B" w14:textId="0C859513" w:rsidR="00403470" w:rsidRPr="00137206" w:rsidRDefault="003D12EC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Hobby Histories (</w:t>
      </w:r>
      <w:r w:rsidR="00FC5864">
        <w:rPr>
          <w:rFonts w:ascii="Garamond" w:hAnsi="Garamond"/>
        </w:rPr>
        <w:t>ENGL 1102)</w:t>
      </w:r>
    </w:p>
    <w:p w14:paraId="322B4DFA" w14:textId="2F7294BE" w:rsidR="003D12EC" w:rsidRDefault="008C641F" w:rsidP="003D12EC">
      <w:pPr>
        <w:pStyle w:val="Heading2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Courses Taught: </w:t>
      </w:r>
      <w:r w:rsidR="003D12EC" w:rsidRPr="00137206">
        <w:rPr>
          <w:rFonts w:ascii="Garamond" w:hAnsi="Garamond"/>
          <w:i/>
          <w:iCs/>
        </w:rPr>
        <w:t xml:space="preserve">Emory University </w:t>
      </w:r>
    </w:p>
    <w:p w14:paraId="1C0BA4D7" w14:textId="580E91D7" w:rsidR="00505C09" w:rsidRPr="00505C09" w:rsidRDefault="00505C09" w:rsidP="00505C09">
      <w:pPr>
        <w:pStyle w:val="Heading3"/>
      </w:pPr>
      <w:r>
        <w:t>AY 2013-2016</w:t>
      </w:r>
    </w:p>
    <w:p w14:paraId="425B405E" w14:textId="1E39197A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Shakespeare and Games (</w:t>
      </w:r>
      <w:r w:rsidR="00505C09">
        <w:rPr>
          <w:rFonts w:ascii="Garamond" w:hAnsi="Garamond"/>
        </w:rPr>
        <w:t>English 311</w:t>
      </w:r>
      <w:r w:rsidRPr="00137206">
        <w:rPr>
          <w:rFonts w:ascii="Garamond" w:hAnsi="Garamond"/>
        </w:rPr>
        <w:t xml:space="preserve">) </w:t>
      </w:r>
    </w:p>
    <w:p w14:paraId="41C13A1A" w14:textId="6C4EC071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Bad Influences (</w:t>
      </w:r>
      <w:r w:rsidR="00505C09">
        <w:rPr>
          <w:rFonts w:ascii="Garamond" w:hAnsi="Garamond"/>
        </w:rPr>
        <w:t>First-Year Composition II</w:t>
      </w:r>
      <w:r w:rsidRPr="00137206">
        <w:rPr>
          <w:rFonts w:ascii="Garamond" w:hAnsi="Garamond"/>
        </w:rPr>
        <w:t xml:space="preserve">)  </w:t>
      </w:r>
    </w:p>
    <w:p w14:paraId="2CDEDD20" w14:textId="0BEC1DE3" w:rsidR="003D12EC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Hobbies and the Self: From Greeks to Geeks (</w:t>
      </w:r>
      <w:r w:rsidR="00505C09">
        <w:rPr>
          <w:rFonts w:ascii="Garamond" w:hAnsi="Garamond"/>
        </w:rPr>
        <w:t>First-Year Composition I</w:t>
      </w:r>
      <w:r w:rsidRPr="00137206">
        <w:rPr>
          <w:rFonts w:ascii="Garamond" w:hAnsi="Garamond"/>
        </w:rPr>
        <w:t xml:space="preserve">)  </w:t>
      </w:r>
    </w:p>
    <w:p w14:paraId="21984C4F" w14:textId="77777777" w:rsidR="00403470" w:rsidRPr="00137206" w:rsidRDefault="00403470" w:rsidP="003D12EC">
      <w:pPr>
        <w:pStyle w:val="IndentWithSpacing"/>
        <w:rPr>
          <w:rFonts w:ascii="Garamond" w:hAnsi="Garamond"/>
        </w:rPr>
      </w:pPr>
    </w:p>
    <w:p w14:paraId="7CD5DAC1" w14:textId="77777777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 w:rsidRPr="00137206">
        <w:rPr>
          <w:rFonts w:ascii="Garamond" w:hAnsi="Garamond"/>
          <w:i/>
          <w:iCs/>
        </w:rPr>
        <w:lastRenderedPageBreak/>
        <w:t xml:space="preserve">Pedagogical Training </w:t>
      </w:r>
    </w:p>
    <w:p w14:paraId="33B4F957" w14:textId="26FA171B" w:rsidR="002167F0" w:rsidRDefault="002167F0" w:rsidP="003D12EC">
      <w:pPr>
        <w:pStyle w:val="IndentWithSpacing"/>
        <w:ind w:left="0" w:firstLine="0"/>
        <w:rPr>
          <w:rFonts w:ascii="Garamond" w:hAnsi="Garamond"/>
        </w:rPr>
      </w:pPr>
      <w:r>
        <w:rPr>
          <w:rFonts w:ascii="Garamond" w:hAnsi="Garamond"/>
        </w:rPr>
        <w:t>Supporting Course Design with Generative AI, Georgia Tech Center for Teaching and Learning, 2024</w:t>
      </w:r>
    </w:p>
    <w:p w14:paraId="6C2AD75D" w14:textId="5597C275" w:rsidR="002167F0" w:rsidRDefault="00E1714C" w:rsidP="003D12EC">
      <w:pPr>
        <w:pStyle w:val="IndentWithSpacing"/>
        <w:ind w:left="0" w:firstLine="0"/>
        <w:rPr>
          <w:rFonts w:ascii="Garamond" w:hAnsi="Garamond"/>
        </w:rPr>
      </w:pPr>
      <w:r>
        <w:rPr>
          <w:rFonts w:ascii="Garamond" w:hAnsi="Garamond"/>
        </w:rPr>
        <w:t>Understanding and Using CIOS, Georgia Tech Center for Teaching and Learning, 2022</w:t>
      </w:r>
    </w:p>
    <w:p w14:paraId="578FBE22" w14:textId="3C08BCE9" w:rsidR="002167F0" w:rsidRDefault="002167F0" w:rsidP="003D12EC">
      <w:pPr>
        <w:pStyle w:val="IndentWithSpacing"/>
        <w:ind w:left="0" w:firstLine="0"/>
        <w:rPr>
          <w:rFonts w:ascii="Garamond" w:hAnsi="Garamond"/>
        </w:rPr>
      </w:pPr>
      <w:r>
        <w:rPr>
          <w:rFonts w:ascii="Garamond" w:hAnsi="Garamond"/>
        </w:rPr>
        <w:t>Activate Learning through Videos, Georgia Tech Center for Teaching and Learning, 2021</w:t>
      </w:r>
    </w:p>
    <w:p w14:paraId="33361EEB" w14:textId="375785CE" w:rsidR="003D12EC" w:rsidRDefault="003D12EC" w:rsidP="003D12EC">
      <w:pPr>
        <w:pStyle w:val="IndentWithSpacing"/>
        <w:ind w:left="0" w:firstLine="0"/>
        <w:rPr>
          <w:rFonts w:ascii="Garamond" w:hAnsi="Garamond"/>
        </w:rPr>
      </w:pPr>
      <w:r w:rsidRPr="00137206">
        <w:rPr>
          <w:rFonts w:ascii="Garamond" w:hAnsi="Garamond"/>
        </w:rPr>
        <w:t>How to be an Anti-Racist Educator Workshop, Georgia Tech, 2020</w:t>
      </w:r>
    </w:p>
    <w:p w14:paraId="3E4CDA23" w14:textId="77777777" w:rsidR="003D12EC" w:rsidRPr="00137206" w:rsidRDefault="003D12EC" w:rsidP="003D12EC">
      <w:pPr>
        <w:pStyle w:val="IndentWithSpacing"/>
        <w:rPr>
          <w:rFonts w:ascii="Garamond" w:hAnsi="Garamond"/>
          <w:b/>
        </w:rPr>
      </w:pPr>
      <w:r w:rsidRPr="00137206">
        <w:rPr>
          <w:rFonts w:ascii="Garamond" w:hAnsi="Garamond"/>
        </w:rPr>
        <w:t>Technical Communication Pedagogy Seminar, Georgia Tech, 2019</w:t>
      </w:r>
      <w:r w:rsidRPr="00137206">
        <w:rPr>
          <w:rFonts w:ascii="Garamond" w:hAnsi="Garamond"/>
          <w:b/>
        </w:rPr>
        <w:t xml:space="preserve"> </w:t>
      </w:r>
      <w:r w:rsidRPr="00137206">
        <w:rPr>
          <w:rFonts w:ascii="Garamond" w:hAnsi="Garamond"/>
          <w:b/>
        </w:rPr>
        <w:tab/>
      </w:r>
    </w:p>
    <w:p w14:paraId="25595678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Digital Pedagogy Seminar, Georgia Tech, 2017 </w:t>
      </w:r>
    </w:p>
    <w:p w14:paraId="6F5706B1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Charting Shifting Waters: Race (and Whiteness) in the Classroom Workshop, Emory University, 2017 </w:t>
      </w:r>
    </w:p>
    <w:p w14:paraId="78A8B0FA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Best Practices for Classroom Accessibility Workshop, Emory University 2016 </w:t>
      </w:r>
    </w:p>
    <w:p w14:paraId="7A9A709C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Pedagogy of Literature Seminar, Emory University, 2014</w:t>
      </w:r>
    </w:p>
    <w:p w14:paraId="11DF1260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Teaching of Composition Seminar, Emory University, 2013</w:t>
      </w:r>
    </w:p>
    <w:p w14:paraId="35D0B089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Pedagogy of Literature, UC Santa Cruz, 2009.</w:t>
      </w:r>
    </w:p>
    <w:p w14:paraId="0BA68C51" w14:textId="77777777" w:rsidR="003D12EC" w:rsidRPr="00137206" w:rsidRDefault="003D12EC" w:rsidP="003D12EC">
      <w:pPr>
        <w:spacing w:after="247" w:line="259" w:lineRule="auto"/>
        <w:ind w:left="-29" w:right="0" w:firstLine="0"/>
        <w:rPr>
          <w:rFonts w:ascii="Garamond" w:hAnsi="Garamond"/>
        </w:rPr>
      </w:pPr>
      <w:r w:rsidRPr="00137206">
        <w:rPr>
          <w:rStyle w:val="Heading1Char"/>
          <w:rFonts w:ascii="Garamond" w:hAnsi="Garamond"/>
          <w:b/>
          <w:bCs/>
          <w:sz w:val="28"/>
          <w:szCs w:val="28"/>
        </w:rPr>
        <w:t>Grants</w:t>
      </w: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16436416" wp14:editId="32637064">
                <wp:extent cx="5523865" cy="6096"/>
                <wp:effectExtent l="0" t="0" r="0" b="0"/>
                <wp:docPr id="5079" name="Group 5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77" name="Shape 5977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3C68E" id="Group 5079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">
                <v:shape id="Shape 5977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0F61BF58" w14:textId="77777777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 w:rsidRPr="00137206">
        <w:rPr>
          <w:rFonts w:ascii="Garamond" w:hAnsi="Garamond"/>
          <w:i/>
          <w:iCs/>
        </w:rPr>
        <w:t xml:space="preserve">Submitted and Funded </w:t>
      </w:r>
    </w:p>
    <w:p w14:paraId="33F6441F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Communication Through Art Program, Communication Through Art Grant. Georgia Tech Library and the Paper Museum, “Fairytale Critical Editions: Bookmaking and Authorship,” 2018. </w:t>
      </w:r>
    </w:p>
    <w:p w14:paraId="09A03919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Pathways Beyond the Professoriate, Professional Development Event Grant. Emory University, 2012. </w:t>
      </w:r>
    </w:p>
    <w:p w14:paraId="62BB33C5" w14:textId="77777777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 w:rsidRPr="00137206">
        <w:rPr>
          <w:rFonts w:ascii="Garamond" w:hAnsi="Garamond"/>
          <w:i/>
          <w:iCs/>
        </w:rPr>
        <w:t xml:space="preserve">Submitted, Not Funded </w:t>
      </w:r>
    </w:p>
    <w:p w14:paraId="42BDF58B" w14:textId="77777777" w:rsidR="003D12EC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Improving Undergraduate STEM Education: Education and Human Resources Grant, National Science Foundation Georgia Tech Effective Team Dynamics Initiative, “Enhancing Persistence in Under-Represented Minority STEM Students through Team Dynamics Training,” </w:t>
      </w:r>
      <w:r>
        <w:rPr>
          <w:rFonts w:ascii="Garamond" w:hAnsi="Garamond"/>
        </w:rPr>
        <w:t>2020</w:t>
      </w:r>
      <w:r w:rsidRPr="00137206">
        <w:rPr>
          <w:rFonts w:ascii="Garamond" w:hAnsi="Garamond"/>
        </w:rPr>
        <w:t>. (resubmission, co-authored)</w:t>
      </w:r>
    </w:p>
    <w:p w14:paraId="0C819B55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Improving Undergraduate STEM Education: Education and Human Resources Grant, National Science Foundation. Georgia Tech Effective Team Dynamics Initiative, “Enhancing Persistence in Under-Represented Minority STEM Students through Team Dynamics Training,” 2019. (co-authored)</w:t>
      </w:r>
    </w:p>
    <w:p w14:paraId="6330CA71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Council of Writing Program Administrators, Research Grant. Georgia Institute of Technology, “Sustaining Partnerships Across Disciplines: Creating and Implementing Course-integrated Assignments,” 2019. (co-authored)</w:t>
      </w:r>
    </w:p>
    <w:p w14:paraId="61D34497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National Endowment for the Humanities, Humanities Connections Planning Grant. Georgia Institute of Technology, “Ethics Across the Curriculum,” 2018. (co-authored)</w:t>
      </w:r>
    </w:p>
    <w:p w14:paraId="00FB3225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lastRenderedPageBreak/>
        <w:t xml:space="preserve">Renaissance Society of America, RSA Short Term Fellowship. “Artful Devices on Shakespeare’s Stage,” 2018. </w:t>
      </w:r>
    </w:p>
    <w:p w14:paraId="3FBF6E63" w14:textId="77777777" w:rsidR="003D12EC" w:rsidRPr="00137206" w:rsidRDefault="003D12EC" w:rsidP="003D12EC">
      <w:pPr>
        <w:pStyle w:val="Heading1"/>
        <w:rPr>
          <w:rFonts w:ascii="Garamond" w:hAnsi="Garamond"/>
        </w:rPr>
      </w:pPr>
      <w:r w:rsidRPr="00137206">
        <w:rPr>
          <w:rFonts w:ascii="Garamond" w:hAnsi="Garamond"/>
          <w:b/>
          <w:bCs/>
          <w:sz w:val="28"/>
          <w:szCs w:val="28"/>
        </w:rPr>
        <w:t>Conference Papers and Presentations</w:t>
      </w: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2BDB8259" wp14:editId="1F2457E4">
                <wp:extent cx="5523865" cy="6096"/>
                <wp:effectExtent l="0" t="0" r="0" b="0"/>
                <wp:docPr id="5080" name="Group 5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79" name="Shape 5979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0F54C" id="Group 5080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">
                <v:shape id="Shape 5979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537D67C0" w14:textId="135B037E" w:rsidR="00A62D72" w:rsidRDefault="00A62D72" w:rsidP="00A62D72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“Beyond the Lab: Milton and Cavendish on Magic, Invention, and the Boundaries of Early Modern Knowledge” Shakespeare Association of America, “Magic, Science, Knowledge, and Popular Belief” session. Boston</w:t>
      </w:r>
      <w:r w:rsidR="0025313C">
        <w:rPr>
          <w:rFonts w:ascii="Garamond" w:hAnsi="Garamond"/>
        </w:rPr>
        <w:t xml:space="preserve"> </w:t>
      </w:r>
      <w:r>
        <w:rPr>
          <w:rFonts w:ascii="Garamond" w:hAnsi="Garamond"/>
        </w:rPr>
        <w:t>MA, March 19-22, 2025.</w:t>
      </w:r>
    </w:p>
    <w:p w14:paraId="7D8CE54F" w14:textId="16A9FAAB" w:rsidR="0025313C" w:rsidRDefault="0025313C" w:rsidP="0025313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“Inventing Professions: At the Intersection of Early Modern Literature and Science,” Modern language Association: “Literature and Science in the Early Modern Period” session. New Orleans LA, January 9-12, 2025.</w:t>
      </w:r>
    </w:p>
    <w:p w14:paraId="6D9C4F2D" w14:textId="25A1C13B" w:rsidR="0025313C" w:rsidRPr="0025313C" w:rsidRDefault="0025313C" w:rsidP="003D12E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“</w:t>
      </w:r>
      <w:r>
        <w:rPr>
          <w:rFonts w:ascii="Garamond" w:hAnsi="Garamond"/>
        </w:rPr>
        <w:t>To Obstruct and Delight: Antagonistic Collaboration for Humanities-STEM Transfer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 xml:space="preserve">Georgia Tech’s Ivan Allen College of Liberal Arts and </w:t>
      </w:r>
      <w:r w:rsidRPr="0025313C">
        <w:rPr>
          <w:rFonts w:ascii="Garamond" w:hAnsi="Garamond"/>
          <w:i/>
          <w:iCs/>
        </w:rPr>
        <w:t>Studies in Medieval and Renaissance Teaching</w:t>
      </w:r>
      <w:r>
        <w:rPr>
          <w:rFonts w:ascii="Garamond" w:hAnsi="Garamond"/>
          <w:i/>
          <w:iCs/>
        </w:rPr>
        <w:t xml:space="preserve"> (SMART) </w:t>
      </w:r>
      <w:r>
        <w:rPr>
          <w:rFonts w:ascii="Garamond" w:hAnsi="Garamond"/>
        </w:rPr>
        <w:t>digital symposium</w:t>
      </w:r>
      <w:r>
        <w:rPr>
          <w:rFonts w:ascii="Garamond" w:hAnsi="Garamond"/>
          <w:i/>
          <w:iCs/>
        </w:rPr>
        <w:t xml:space="preserve">: </w:t>
      </w:r>
      <w:r>
        <w:rPr>
          <w:rFonts w:ascii="Garamond" w:hAnsi="Garamond"/>
        </w:rPr>
        <w:t xml:space="preserve">“Teaching the Middle Ages and Renaissance to STEM Students.” Atlanta GA, December 4, 2023.  </w:t>
      </w:r>
    </w:p>
    <w:p w14:paraId="141F2574" w14:textId="25D70748" w:rsidR="002D370F" w:rsidRDefault="002D370F" w:rsidP="003D12E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“Inventing Professions: Fencing, Acting, and Embodied Learning in Early Modern Technical Manuals.” Shakespeare Association of America, “Invention” session. Jacksonville, FL, April 7-9, 2022.</w:t>
      </w:r>
    </w:p>
    <w:p w14:paraId="007AEFC1" w14:textId="00BC123C" w:rsidR="00403470" w:rsidRDefault="00403470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“English with Agility: Managing Digital Projects in Writing and Literature Courses.” Modern Language Association: “When Text Moves: Teaching Digital Writing Projects” session. Seattle WA, January 9-12, 2020</w:t>
      </w:r>
    </w:p>
    <w:p w14:paraId="0B1BADC3" w14:textId="02E75A2C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“Forming Plots on the Early Modern Stage.” Shakespeare Association of America: “Shakespeare’s Forms” seminar. Washington DC, April 17-20, 2019. </w:t>
      </w:r>
    </w:p>
    <w:p w14:paraId="3FE5B9ED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“Vapors, Puppets, and Tempo in Jonson’s </w:t>
      </w:r>
      <w:r w:rsidRPr="00137206">
        <w:rPr>
          <w:rFonts w:ascii="Garamond" w:hAnsi="Garamond"/>
          <w:i/>
        </w:rPr>
        <w:t>Bartholomew Fair.</w:t>
      </w:r>
      <w:r w:rsidRPr="00137206">
        <w:rPr>
          <w:rFonts w:ascii="Garamond" w:hAnsi="Garamond"/>
        </w:rPr>
        <w:t>” Renaissance Society of America conference. New Orleans, LA. March 22-24, 2018.</w:t>
      </w:r>
    </w:p>
    <w:p w14:paraId="6B1A99C1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“Cognition, Embodiment, and Temporality in Early Modern English Fencing Manuals.” Shakespeare Association of America: “Cognition in the Early Modern Period” seminar. Atlanta, GA. April 5-8, 2017.  </w:t>
      </w:r>
    </w:p>
    <w:p w14:paraId="1070C102" w14:textId="6D66E5D1" w:rsidR="00403470" w:rsidRPr="00137206" w:rsidRDefault="003D12EC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“The Courtier’s ‘trade of disporting’: Games, </w:t>
      </w:r>
      <w:r w:rsidRPr="00137206">
        <w:rPr>
          <w:rFonts w:ascii="Garamond" w:hAnsi="Garamond"/>
          <w:i/>
        </w:rPr>
        <w:t xml:space="preserve">Tempo, </w:t>
      </w:r>
      <w:r w:rsidRPr="00137206">
        <w:rPr>
          <w:rFonts w:ascii="Garamond" w:hAnsi="Garamond"/>
        </w:rPr>
        <w:t xml:space="preserve">and Dissimulation in Castiglione’s </w:t>
      </w:r>
      <w:r w:rsidRPr="00137206">
        <w:rPr>
          <w:rFonts w:ascii="Garamond" w:hAnsi="Garamond"/>
          <w:i/>
        </w:rPr>
        <w:t>Book of the Courtier.</w:t>
      </w:r>
      <w:r w:rsidRPr="00137206">
        <w:rPr>
          <w:rFonts w:ascii="Garamond" w:hAnsi="Garamond"/>
        </w:rPr>
        <w:t xml:space="preserve">” Renaissance Society of America conference. Chicago, IL. March 30-April 1, 2017. </w:t>
      </w:r>
    </w:p>
    <w:p w14:paraId="1044BF71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 “‘Why, how long shall he live?’: Making Time for Murder in </w:t>
      </w:r>
      <w:r w:rsidRPr="00137206">
        <w:rPr>
          <w:rFonts w:ascii="Garamond" w:hAnsi="Garamond"/>
          <w:i/>
        </w:rPr>
        <w:t>Arden of Faversham.</w:t>
      </w:r>
      <w:r w:rsidRPr="00137206">
        <w:rPr>
          <w:rFonts w:ascii="Garamond" w:hAnsi="Garamond"/>
        </w:rPr>
        <w:t xml:space="preserve">” International Medieval Congress. Kalamazoo, MI. May 11-14, 2016.  </w:t>
      </w:r>
    </w:p>
    <w:p w14:paraId="3870FCB0" w14:textId="77777777" w:rsidR="003D12EC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“Arden’s Plot: Space and Pace in </w:t>
      </w:r>
      <w:r w:rsidRPr="00137206">
        <w:rPr>
          <w:rFonts w:ascii="Garamond" w:hAnsi="Garamond"/>
          <w:i/>
        </w:rPr>
        <w:t xml:space="preserve">Arden of Faversham.” </w:t>
      </w:r>
      <w:r w:rsidRPr="00137206">
        <w:rPr>
          <w:rFonts w:ascii="Garamond" w:hAnsi="Garamond"/>
        </w:rPr>
        <w:t xml:space="preserve">Shakespeare Association of America: “Arden of Faversham” seminar. New Orleans, LA. March 23-26, 2016. </w:t>
      </w:r>
    </w:p>
    <w:p w14:paraId="45A2A134" w14:textId="5BEA52FF" w:rsidR="00403470" w:rsidRPr="00137206" w:rsidRDefault="00403470" w:rsidP="00403470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“Making, Writing, Thinking: Materialist Philosophy and the Maker Movement in the Composition Classroom.” Pedagogy, Practice, and Philosophy.” University of Florida’s Writing Program conference. Gainesville, FL. January 28, 2016.  </w:t>
      </w:r>
    </w:p>
    <w:p w14:paraId="619AACF9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“Knowing Touches in </w:t>
      </w:r>
      <w:r w:rsidRPr="00137206">
        <w:rPr>
          <w:rFonts w:ascii="Garamond" w:hAnsi="Garamond"/>
          <w:i/>
        </w:rPr>
        <w:t>The Comedy of Errors.</w:t>
      </w:r>
      <w:r w:rsidRPr="00137206">
        <w:rPr>
          <w:rFonts w:ascii="Garamond" w:hAnsi="Garamond"/>
        </w:rPr>
        <w:t xml:space="preserve">” Shakespeare Association of America: “New Histories of Embodiment” seminar. Vancouver, BC. April 1-4, 2015. </w:t>
      </w:r>
    </w:p>
    <w:p w14:paraId="05EABFC7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lastRenderedPageBreak/>
        <w:t>“‘</w:t>
      </w:r>
      <w:proofErr w:type="spellStart"/>
      <w:r w:rsidRPr="00137206">
        <w:rPr>
          <w:rFonts w:ascii="Garamond" w:hAnsi="Garamond"/>
        </w:rPr>
        <w:t>Governe</w:t>
      </w:r>
      <w:proofErr w:type="spellEnd"/>
      <w:r w:rsidRPr="00137206">
        <w:rPr>
          <w:rFonts w:ascii="Garamond" w:hAnsi="Garamond"/>
        </w:rPr>
        <w:t xml:space="preserve"> Thy Weapon and Also Thy Selfe’: Fencing and Belief in the English Renaissance." Bodies of Belief: </w:t>
      </w:r>
      <w:proofErr w:type="spellStart"/>
      <w:r w:rsidRPr="00137206">
        <w:rPr>
          <w:rFonts w:ascii="Garamond" w:hAnsi="Garamond"/>
        </w:rPr>
        <w:t>Somaesthetics</w:t>
      </w:r>
      <w:proofErr w:type="spellEnd"/>
      <w:r w:rsidRPr="00137206">
        <w:rPr>
          <w:rFonts w:ascii="Garamond" w:hAnsi="Garamond"/>
        </w:rPr>
        <w:t xml:space="preserve"> of Faith and Protest conference. Boca Raton, FL. January 29-February 1, 2015. </w:t>
      </w:r>
    </w:p>
    <w:p w14:paraId="19CBD750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“Between the Before and the After: Time, Touch, and Tactics in Early Modern Fencing Manuals.” SAMLA 85 (South Atlantic Modern Language Association) conference. Atlanta, GA. November 9-11, 2013. </w:t>
      </w:r>
    </w:p>
    <w:p w14:paraId="3C0FDD5F" w14:textId="77777777" w:rsidR="003D12EC" w:rsidRPr="00137206" w:rsidRDefault="003D12EC" w:rsidP="003D12EC">
      <w:pPr>
        <w:pStyle w:val="Heading1"/>
        <w:rPr>
          <w:rFonts w:ascii="Garamond" w:hAnsi="Garamond"/>
        </w:rPr>
      </w:pPr>
      <w:r w:rsidRPr="00137206">
        <w:rPr>
          <w:rFonts w:ascii="Garamond" w:hAnsi="Garamond"/>
          <w:b/>
          <w:bCs/>
          <w:sz w:val="28"/>
          <w:szCs w:val="28"/>
        </w:rPr>
        <w:t>Professional Service</w:t>
      </w: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504C8B36" wp14:editId="2385781A">
                <wp:extent cx="5523865" cy="6096"/>
                <wp:effectExtent l="0" t="0" r="0" b="0"/>
                <wp:docPr id="4901" name="Group 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83" name="Shape 5983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7F949E" id="Group 4901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">
                <v:shape id="Shape 5983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47AC6006" w14:textId="77777777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 w:rsidRPr="00137206">
        <w:rPr>
          <w:rFonts w:ascii="Garamond" w:hAnsi="Garamond"/>
          <w:i/>
          <w:iCs/>
        </w:rPr>
        <w:t xml:space="preserve">Georgia Tech </w:t>
      </w:r>
    </w:p>
    <w:p w14:paraId="01E31C29" w14:textId="77777777" w:rsidR="006D24D5" w:rsidRDefault="006D24D5" w:rsidP="003D12E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WCP AI Working Group, Fall 2023-Present</w:t>
      </w:r>
    </w:p>
    <w:p w14:paraId="3AECB034" w14:textId="50A916F9" w:rsidR="003D12EC" w:rsidRDefault="003D12EC" w:rsidP="003D12EC">
      <w:pPr>
        <w:pStyle w:val="IndentWithSpacing"/>
        <w:rPr>
          <w:rFonts w:ascii="Garamond" w:hAnsi="Garamond"/>
        </w:rPr>
      </w:pPr>
      <w:r>
        <w:rPr>
          <w:rFonts w:ascii="Garamond" w:hAnsi="Garamond"/>
        </w:rPr>
        <w:t>Technical Communication Seminar co-facilitator (fall 2021, fall 2022, and solo facilitator fall 2024)</w:t>
      </w:r>
    </w:p>
    <w:p w14:paraId="2530958E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Grant Writing Committee, 2018-present (chair 2018-2019)</w:t>
      </w:r>
    </w:p>
    <w:p w14:paraId="53E63A2F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Hiring Committee, 2018</w:t>
      </w:r>
    </w:p>
    <w:p w14:paraId="4252EF7F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Programmatic Assessment, 2017-present</w:t>
      </w:r>
    </w:p>
    <w:p w14:paraId="02BAAD7D" w14:textId="77777777" w:rsidR="003D12EC" w:rsidRPr="00137206" w:rsidRDefault="003D12EC" w:rsidP="003D12EC">
      <w:pPr>
        <w:pStyle w:val="Heading2"/>
        <w:rPr>
          <w:rFonts w:ascii="Garamond" w:hAnsi="Garamond"/>
          <w:i/>
          <w:iCs/>
        </w:rPr>
      </w:pPr>
      <w:r w:rsidRPr="00137206">
        <w:rPr>
          <w:rFonts w:ascii="Garamond" w:hAnsi="Garamond"/>
          <w:i/>
          <w:iCs/>
        </w:rPr>
        <w:t xml:space="preserve">Emory University </w:t>
      </w:r>
    </w:p>
    <w:p w14:paraId="4E9E396D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President of Emory’s Early Modern and Medieval Colloquium, 2013-2015 </w:t>
      </w:r>
    </w:p>
    <w:p w14:paraId="270DDA1A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President of Emory’s Early Modern English Reading Group, 2012-2013 </w:t>
      </w:r>
    </w:p>
    <w:p w14:paraId="5974D735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 xml:space="preserve">Co-Chair of Emory’s Brown Bag Committee, 2012-2013 </w:t>
      </w:r>
    </w:p>
    <w:p w14:paraId="1BB547E9" w14:textId="77777777" w:rsidR="003D12EC" w:rsidRPr="00137206" w:rsidRDefault="003D12EC" w:rsidP="003D12EC">
      <w:pPr>
        <w:pStyle w:val="Heading1"/>
        <w:rPr>
          <w:rFonts w:ascii="Garamond" w:hAnsi="Garamond"/>
          <w:b/>
          <w:bCs/>
          <w:sz w:val="28"/>
          <w:szCs w:val="28"/>
        </w:rPr>
      </w:pPr>
      <w:r w:rsidRPr="00137206">
        <w:rPr>
          <w:rFonts w:ascii="Garamond" w:hAnsi="Garamond"/>
          <w:b/>
          <w:bCs/>
          <w:sz w:val="28"/>
          <w:szCs w:val="28"/>
        </w:rPr>
        <w:t>Memberships</w:t>
      </w:r>
    </w:p>
    <w:p w14:paraId="14946CB8" w14:textId="77777777" w:rsidR="003D12EC" w:rsidRPr="00137206" w:rsidRDefault="003D12EC" w:rsidP="003D12EC">
      <w:pPr>
        <w:spacing w:after="2" w:line="259" w:lineRule="auto"/>
        <w:ind w:left="-29" w:right="0" w:firstLine="0"/>
        <w:rPr>
          <w:rFonts w:ascii="Garamond" w:hAnsi="Garamond"/>
        </w:rPr>
      </w:pP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447ACA91" wp14:editId="35BA00DB">
                <wp:extent cx="5523865" cy="6096"/>
                <wp:effectExtent l="0" t="0" r="0" b="0"/>
                <wp:docPr id="4903" name="Group 4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6"/>
                          <a:chOff x="0" y="0"/>
                          <a:chExt cx="5523865" cy="6096"/>
                        </a:xfrm>
                      </wpg:grpSpPr>
                      <wps:wsp>
                        <wps:cNvPr id="5987" name="Shape 5987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1980F4" id="Group 4903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">
                <v:shape id="Shape 5987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1D1B95BA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Association of Teachers of Technical Writing, 2019-present</w:t>
      </w:r>
    </w:p>
    <w:p w14:paraId="464BD3F7" w14:textId="77777777" w:rsidR="003D12EC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Shakespeare Association of America, 2014-present</w:t>
      </w:r>
    </w:p>
    <w:p w14:paraId="660F8AF0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Modern Language Association, 2008-present</w:t>
      </w:r>
    </w:p>
    <w:p w14:paraId="7D51FBB7" w14:textId="77777777" w:rsidR="003D12EC" w:rsidRPr="00137206" w:rsidRDefault="003D12EC" w:rsidP="003D12EC">
      <w:pPr>
        <w:pStyle w:val="IndentWithSpacing"/>
        <w:rPr>
          <w:rFonts w:ascii="Garamond" w:hAnsi="Garamond"/>
        </w:rPr>
      </w:pPr>
      <w:r w:rsidRPr="00137206">
        <w:rPr>
          <w:rFonts w:ascii="Garamond" w:hAnsi="Garamond"/>
        </w:rPr>
        <w:t>Renaissance Society of America, 2008-present</w:t>
      </w:r>
    </w:p>
    <w:p w14:paraId="4D329636" w14:textId="77777777" w:rsidR="003D12EC" w:rsidRPr="00137206" w:rsidRDefault="003D12EC" w:rsidP="003D12EC">
      <w:pPr>
        <w:spacing w:after="160" w:line="259" w:lineRule="auto"/>
        <w:ind w:left="0" w:right="0" w:firstLine="0"/>
        <w:rPr>
          <w:rFonts w:ascii="Garamond" w:hAnsi="Garamond"/>
        </w:rPr>
      </w:pPr>
      <w:r w:rsidRPr="00137206">
        <w:rPr>
          <w:rFonts w:ascii="Garamond" w:hAnsi="Garamond"/>
        </w:rPr>
        <w:br w:type="page"/>
      </w:r>
    </w:p>
    <w:p w14:paraId="28B983D7" w14:textId="77777777" w:rsidR="003D12EC" w:rsidRPr="00137206" w:rsidRDefault="003D12EC" w:rsidP="003D12EC">
      <w:pPr>
        <w:pStyle w:val="Heading1"/>
        <w:rPr>
          <w:rFonts w:ascii="Garamond" w:hAnsi="Garamond"/>
          <w:b/>
          <w:bCs/>
          <w:sz w:val="28"/>
          <w:szCs w:val="28"/>
        </w:rPr>
      </w:pPr>
      <w:r w:rsidRPr="00137206">
        <w:rPr>
          <w:rFonts w:ascii="Garamond" w:hAnsi="Garamond"/>
          <w:b/>
          <w:bCs/>
          <w:sz w:val="28"/>
          <w:szCs w:val="28"/>
        </w:rPr>
        <w:lastRenderedPageBreak/>
        <w:t>References</w:t>
      </w:r>
    </w:p>
    <w:p w14:paraId="700389FF" w14:textId="77777777" w:rsidR="003D12EC" w:rsidRPr="00137206" w:rsidRDefault="003D12EC" w:rsidP="003D12EC">
      <w:pPr>
        <w:spacing w:after="277" w:line="259" w:lineRule="auto"/>
        <w:ind w:left="-29" w:right="0" w:firstLine="0"/>
        <w:rPr>
          <w:rFonts w:ascii="Garamond" w:hAnsi="Garamond"/>
        </w:rPr>
      </w:pPr>
      <w:r w:rsidRPr="00137206">
        <w:rPr>
          <w:rFonts w:ascii="Garamond" w:eastAsia="Calibri" w:hAnsi="Garamond" w:cs="Calibri"/>
          <w:noProof/>
          <w:sz w:val="22"/>
        </w:rPr>
        <mc:AlternateContent>
          <mc:Choice Requires="wpg">
            <w:drawing>
              <wp:inline distT="0" distB="0" distL="0" distR="0" wp14:anchorId="3BBFA5C7" wp14:editId="4247A36D">
                <wp:extent cx="5523865" cy="6097"/>
                <wp:effectExtent l="0" t="0" r="0" b="0"/>
                <wp:docPr id="4904" name="Group 4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865" cy="6097"/>
                          <a:chOff x="0" y="0"/>
                          <a:chExt cx="5523865" cy="6097"/>
                        </a:xfrm>
                      </wpg:grpSpPr>
                      <wps:wsp>
                        <wps:cNvPr id="5989" name="Shape 5989"/>
                        <wps:cNvSpPr/>
                        <wps:spPr>
                          <a:xfrm>
                            <a:off x="0" y="0"/>
                            <a:ext cx="55238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865" h="9144">
                                <a:moveTo>
                                  <a:pt x="0" y="0"/>
                                </a:moveTo>
                                <a:lnTo>
                                  <a:pt x="5523865" y="0"/>
                                </a:lnTo>
                                <a:lnTo>
                                  <a:pt x="5523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16C10" id="Group 4904" o:spid="_x0000_s1026" style="width:434.95pt;height:.5pt;mso-position-horizontal-relative:char;mso-position-vertical-relative:line" coordsize="552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">
                <v:shape id="Shape 5989" o:spid="_x0000_s1027" style="position:absolute;width:55238;height:91;visibility:visible;mso-wrap-style:square;v-text-anchor:top" coordsize="55238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" path="m,l5523865,r,9144l,9144,,e" fillcolor="black" stroked="f" strokeweight="0">
                  <v:stroke miterlimit="83231f" joinstyle="miter"/>
                  <v:path arrowok="t" textboxrect="0,0,5523865,9144"/>
                </v:shape>
                <w10:anchorlock/>
              </v:group>
            </w:pict>
          </mc:Fallback>
        </mc:AlternateContent>
      </w:r>
    </w:p>
    <w:p w14:paraId="52D1F2FF" w14:textId="77777777" w:rsidR="003D12EC" w:rsidRPr="00137206" w:rsidRDefault="003D12EC" w:rsidP="003D12EC">
      <w:pPr>
        <w:pStyle w:val="Heading1"/>
        <w:rPr>
          <w:rFonts w:ascii="Garamond" w:hAnsi="Garamond"/>
        </w:rPr>
      </w:pPr>
      <w:r w:rsidRPr="00137206">
        <w:rPr>
          <w:rFonts w:ascii="Garamond" w:hAnsi="Garamond"/>
        </w:rPr>
        <w:t xml:space="preserve">Rebecca Burnett   </w:t>
      </w:r>
    </w:p>
    <w:p w14:paraId="5B64081D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>
        <w:rPr>
          <w:rFonts w:ascii="Garamond" w:hAnsi="Garamond"/>
        </w:rPr>
        <w:t xml:space="preserve">Professor Emerita and former </w:t>
      </w:r>
      <w:r w:rsidRPr="00137206">
        <w:rPr>
          <w:rFonts w:ascii="Garamond" w:hAnsi="Garamond"/>
        </w:rPr>
        <w:t xml:space="preserve">Director of Writing and Communication </w:t>
      </w:r>
    </w:p>
    <w:p w14:paraId="27981475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 w:rsidRPr="00137206">
        <w:rPr>
          <w:rFonts w:ascii="Garamond" w:hAnsi="Garamond"/>
        </w:rPr>
        <w:t xml:space="preserve">School of Literature, Media, and Communication </w:t>
      </w:r>
    </w:p>
    <w:p w14:paraId="105590C4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 w:rsidRPr="00137206">
        <w:rPr>
          <w:rFonts w:ascii="Garamond" w:hAnsi="Garamond"/>
        </w:rPr>
        <w:t xml:space="preserve">Georgia Tech  </w:t>
      </w:r>
    </w:p>
    <w:p w14:paraId="3D9F74E3" w14:textId="77777777" w:rsidR="003D12EC" w:rsidRPr="00137206" w:rsidRDefault="003D12EC" w:rsidP="003D12EC">
      <w:pPr>
        <w:rPr>
          <w:rFonts w:ascii="Garamond" w:hAnsi="Garamond"/>
        </w:rPr>
      </w:pPr>
      <w:r w:rsidRPr="00137206">
        <w:rPr>
          <w:rFonts w:ascii="Garamond" w:hAnsi="Garamond"/>
        </w:rPr>
        <w:t xml:space="preserve">686 Cherry Street </w:t>
      </w:r>
    </w:p>
    <w:p w14:paraId="2953FF75" w14:textId="77777777" w:rsidR="003D12EC" w:rsidRPr="00137206" w:rsidRDefault="003D12EC" w:rsidP="003D12EC">
      <w:pPr>
        <w:rPr>
          <w:rFonts w:ascii="Garamond" w:hAnsi="Garamond"/>
        </w:rPr>
      </w:pPr>
      <w:r w:rsidRPr="00137206">
        <w:rPr>
          <w:rFonts w:ascii="Garamond" w:hAnsi="Garamond"/>
        </w:rPr>
        <w:t>Atlanta, GA 30332</w:t>
      </w:r>
    </w:p>
    <w:p w14:paraId="167C00ED" w14:textId="77777777" w:rsidR="003D12EC" w:rsidRPr="005D443E" w:rsidRDefault="003D12EC" w:rsidP="003D12EC">
      <w:pPr>
        <w:rPr>
          <w:rFonts w:ascii="Garamond" w:hAnsi="Garamond"/>
        </w:rPr>
      </w:pPr>
      <w:r w:rsidRPr="00137206">
        <w:rPr>
          <w:rFonts w:ascii="Garamond" w:hAnsi="Garamond"/>
        </w:rPr>
        <w:t xml:space="preserve">rebecca.burnett@lmc.gatech.edu </w:t>
      </w:r>
    </w:p>
    <w:p w14:paraId="2E3C3A46" w14:textId="77777777" w:rsidR="003D12EC" w:rsidRPr="00137206" w:rsidRDefault="003D12EC" w:rsidP="003D12EC">
      <w:pPr>
        <w:pStyle w:val="Heading1"/>
        <w:rPr>
          <w:rFonts w:ascii="Garamond" w:hAnsi="Garamond"/>
        </w:rPr>
      </w:pPr>
      <w:r w:rsidRPr="00137206">
        <w:rPr>
          <w:rFonts w:ascii="Garamond" w:hAnsi="Garamond"/>
        </w:rPr>
        <w:t>R</w:t>
      </w:r>
      <w:r>
        <w:rPr>
          <w:rFonts w:ascii="Garamond" w:hAnsi="Garamond"/>
        </w:rPr>
        <w:t>ichard Landry</w:t>
      </w:r>
      <w:r w:rsidRPr="00137206">
        <w:rPr>
          <w:rFonts w:ascii="Garamond" w:hAnsi="Garamond"/>
        </w:rPr>
        <w:t xml:space="preserve">   </w:t>
      </w:r>
    </w:p>
    <w:p w14:paraId="57944F6B" w14:textId="77777777" w:rsidR="003D12EC" w:rsidRDefault="003D12EC" w:rsidP="003D12EC">
      <w:pPr>
        <w:ind w:left="-5" w:right="4"/>
        <w:rPr>
          <w:rFonts w:ascii="Garamond" w:hAnsi="Garamond"/>
        </w:rPr>
      </w:pPr>
      <w:r>
        <w:rPr>
          <w:rFonts w:ascii="Garamond" w:hAnsi="Garamond"/>
        </w:rPr>
        <w:t>Lecturer in the Division of Computing Instruction</w:t>
      </w:r>
    </w:p>
    <w:p w14:paraId="6FB79A5A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>
        <w:rPr>
          <w:rFonts w:ascii="Garamond" w:hAnsi="Garamond"/>
        </w:rPr>
        <w:t>College of Computing</w:t>
      </w:r>
    </w:p>
    <w:p w14:paraId="71A970C5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 w:rsidRPr="00137206">
        <w:rPr>
          <w:rFonts w:ascii="Garamond" w:hAnsi="Garamond"/>
        </w:rPr>
        <w:t xml:space="preserve">Georgia Tech  </w:t>
      </w:r>
    </w:p>
    <w:p w14:paraId="0C581BFF" w14:textId="77777777" w:rsidR="003D12EC" w:rsidRPr="00137206" w:rsidRDefault="003D12EC" w:rsidP="003D12EC">
      <w:pPr>
        <w:rPr>
          <w:rFonts w:ascii="Garamond" w:hAnsi="Garamond"/>
        </w:rPr>
      </w:pPr>
      <w:r>
        <w:rPr>
          <w:rFonts w:ascii="Garamond" w:hAnsi="Garamond"/>
        </w:rPr>
        <w:t>801 Atlantic Dr.</w:t>
      </w:r>
    </w:p>
    <w:p w14:paraId="2B36C4CE" w14:textId="77777777" w:rsidR="003D12EC" w:rsidRPr="00137206" w:rsidRDefault="003D12EC" w:rsidP="003D12EC">
      <w:pPr>
        <w:rPr>
          <w:rFonts w:ascii="Garamond" w:hAnsi="Garamond"/>
        </w:rPr>
      </w:pPr>
      <w:r w:rsidRPr="00137206">
        <w:rPr>
          <w:rFonts w:ascii="Garamond" w:hAnsi="Garamond"/>
        </w:rPr>
        <w:t>Atlanta, GA 30332</w:t>
      </w:r>
    </w:p>
    <w:p w14:paraId="6F28CB08" w14:textId="77777777" w:rsidR="003D12EC" w:rsidRPr="00137206" w:rsidRDefault="003D12EC" w:rsidP="003D12EC">
      <w:pPr>
        <w:rPr>
          <w:rFonts w:ascii="Garamond" w:hAnsi="Garamond"/>
        </w:rPr>
      </w:pPr>
      <w:r>
        <w:rPr>
          <w:rFonts w:ascii="Garamond" w:hAnsi="Garamond"/>
        </w:rPr>
        <w:t>Richard.landry@cc.gatech.edu</w:t>
      </w:r>
    </w:p>
    <w:p w14:paraId="0B01D497" w14:textId="77777777" w:rsidR="003D12EC" w:rsidRPr="00137206" w:rsidRDefault="003D12EC" w:rsidP="003D12EC">
      <w:pPr>
        <w:pStyle w:val="Heading1"/>
        <w:rPr>
          <w:rFonts w:ascii="Garamond" w:hAnsi="Garamond"/>
        </w:rPr>
      </w:pPr>
      <w:r>
        <w:rPr>
          <w:rFonts w:ascii="Garamond" w:hAnsi="Garamond"/>
        </w:rPr>
        <w:t>Mary Lynn Realff</w:t>
      </w:r>
    </w:p>
    <w:p w14:paraId="604560DF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>
        <w:rPr>
          <w:rFonts w:ascii="Garamond" w:hAnsi="Garamond"/>
        </w:rPr>
        <w:t>Associate Professor and Associate Chair for Undergrad Programs</w:t>
      </w:r>
    </w:p>
    <w:p w14:paraId="60A237CE" w14:textId="77777777" w:rsidR="003D12EC" w:rsidRDefault="003D12EC" w:rsidP="003D12EC">
      <w:pPr>
        <w:ind w:left="-5" w:right="4"/>
        <w:rPr>
          <w:rFonts w:ascii="Garamond" w:hAnsi="Garamond"/>
        </w:rPr>
      </w:pPr>
      <w:r>
        <w:rPr>
          <w:rFonts w:ascii="Garamond" w:hAnsi="Garamond"/>
        </w:rPr>
        <w:t>School of Materials Science and Engineering</w:t>
      </w:r>
    </w:p>
    <w:p w14:paraId="4A43D026" w14:textId="77777777" w:rsidR="003D12EC" w:rsidRPr="00137206" w:rsidRDefault="003D12EC" w:rsidP="003D12EC">
      <w:pPr>
        <w:ind w:left="-5" w:right="4"/>
        <w:rPr>
          <w:rFonts w:ascii="Garamond" w:hAnsi="Garamond"/>
        </w:rPr>
      </w:pPr>
      <w:r w:rsidRPr="00137206">
        <w:rPr>
          <w:rFonts w:ascii="Garamond" w:hAnsi="Garamond"/>
        </w:rPr>
        <w:t xml:space="preserve">Georgia Tech  </w:t>
      </w:r>
    </w:p>
    <w:p w14:paraId="26951461" w14:textId="77777777" w:rsidR="003D12EC" w:rsidRPr="00137206" w:rsidRDefault="003D12EC" w:rsidP="003D12EC">
      <w:pPr>
        <w:rPr>
          <w:rFonts w:ascii="Garamond" w:hAnsi="Garamond"/>
        </w:rPr>
      </w:pPr>
      <w:r>
        <w:rPr>
          <w:rFonts w:ascii="Garamond" w:hAnsi="Garamond"/>
        </w:rPr>
        <w:t>771 Ferst Dr. NW</w:t>
      </w:r>
    </w:p>
    <w:p w14:paraId="403B8728" w14:textId="77777777" w:rsidR="003D12EC" w:rsidRPr="00137206" w:rsidRDefault="003D12EC" w:rsidP="003D12EC">
      <w:pPr>
        <w:rPr>
          <w:rFonts w:ascii="Garamond" w:hAnsi="Garamond"/>
        </w:rPr>
      </w:pPr>
      <w:r w:rsidRPr="00137206">
        <w:rPr>
          <w:rFonts w:ascii="Garamond" w:hAnsi="Garamond"/>
        </w:rPr>
        <w:t>Atlanta, GA 30332</w:t>
      </w:r>
    </w:p>
    <w:p w14:paraId="46BCF308" w14:textId="77777777" w:rsidR="003D12EC" w:rsidRDefault="003D12EC" w:rsidP="003D12EC">
      <w:pPr>
        <w:ind w:left="0" w:firstLine="0"/>
      </w:pPr>
      <w:r>
        <w:rPr>
          <w:rFonts w:ascii="Garamond" w:hAnsi="Garamond"/>
        </w:rPr>
        <w:t>mr37@gatech.edu</w:t>
      </w:r>
    </w:p>
    <w:p w14:paraId="59C44A27" w14:textId="77777777" w:rsidR="003D12EC" w:rsidRDefault="003D12EC" w:rsidP="003D12EC"/>
    <w:p w14:paraId="0FA81116" w14:textId="77777777" w:rsidR="00F63305" w:rsidRDefault="00F63305"/>
    <w:sectPr w:rsidR="00F63305" w:rsidSect="003D12EC">
      <w:footerReference w:type="even" r:id="rId4"/>
      <w:footerReference w:type="default" r:id="rId5"/>
      <w:footerReference w:type="first" r:id="rId6"/>
      <w:pgSz w:w="12240" w:h="15840"/>
      <w:pgMar w:top="1442" w:right="1752" w:bottom="1645" w:left="1800" w:header="720" w:footer="70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6829" w14:textId="77777777" w:rsidR="00000000" w:rsidRDefault="00000000">
    <w:pPr>
      <w:tabs>
        <w:tab w:val="center" w:pos="4377"/>
      </w:tabs>
      <w:spacing w:after="0" w:line="259" w:lineRule="auto"/>
      <w:ind w:left="0" w:right="0" w:firstLine="0"/>
    </w:pP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  <w:p w14:paraId="5489C562" w14:textId="77777777" w:rsidR="00000000" w:rsidRDefault="00000000">
    <w:pPr>
      <w:spacing w:after="0" w:line="259" w:lineRule="auto"/>
      <w:ind w:left="0" w:right="0" w:firstLine="0"/>
    </w:pPr>
    <w:r>
      <w:rPr>
        <w:rFonts w:ascii="Garamond" w:eastAsia="Garamond" w:hAnsi="Garamond" w:cs="Garamond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AF074" w14:textId="77777777" w:rsidR="00000000" w:rsidRDefault="00000000">
    <w:pPr>
      <w:tabs>
        <w:tab w:val="center" w:pos="4377"/>
      </w:tabs>
      <w:spacing w:after="0" w:line="259" w:lineRule="auto"/>
      <w:ind w:left="0" w:right="0" w:firstLine="0"/>
    </w:pP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EC6829">
      <w:rPr>
        <w:rFonts w:ascii="Garamond" w:eastAsia="Garamond" w:hAnsi="Garamond" w:cs="Garamond"/>
        <w:noProof/>
      </w:rPr>
      <w:t>4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  <w:p w14:paraId="01B759A0" w14:textId="77777777" w:rsidR="00000000" w:rsidRDefault="00000000">
    <w:pPr>
      <w:spacing w:after="0" w:line="259" w:lineRule="auto"/>
      <w:ind w:left="0" w:right="0" w:firstLine="0"/>
    </w:pPr>
    <w:r>
      <w:rPr>
        <w:rFonts w:ascii="Garamond" w:eastAsia="Garamond" w:hAnsi="Garamond" w:cs="Garamond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4CBE" w14:textId="77777777" w:rsidR="00000000" w:rsidRDefault="00000000">
    <w:pPr>
      <w:tabs>
        <w:tab w:val="center" w:pos="4377"/>
      </w:tabs>
      <w:spacing w:after="0" w:line="259" w:lineRule="auto"/>
      <w:ind w:left="0" w:right="0" w:firstLine="0"/>
    </w:pPr>
    <w:r>
      <w:rPr>
        <w:rFonts w:ascii="Garamond" w:eastAsia="Garamond" w:hAnsi="Garamond" w:cs="Garamond"/>
      </w:rPr>
      <w:t xml:space="preserve"> </w:t>
    </w:r>
    <w:r>
      <w:rPr>
        <w:rFonts w:ascii="Garamond" w:eastAsia="Garamond" w:hAnsi="Garamond" w:cs="Garamond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Garamond" w:eastAsia="Garamond" w:hAnsi="Garamond" w:cs="Garamond"/>
      </w:rPr>
      <w:t>1</w:t>
    </w:r>
    <w:r>
      <w:rPr>
        <w:rFonts w:ascii="Garamond" w:eastAsia="Garamond" w:hAnsi="Garamond" w:cs="Garamond"/>
      </w:rPr>
      <w:fldChar w:fldCharType="end"/>
    </w:r>
    <w:r>
      <w:rPr>
        <w:rFonts w:ascii="Garamond" w:eastAsia="Garamond" w:hAnsi="Garamond" w:cs="Garamond"/>
      </w:rPr>
      <w:t xml:space="preserve"> </w:t>
    </w:r>
  </w:p>
  <w:p w14:paraId="46F6C4E7" w14:textId="77777777" w:rsidR="00000000" w:rsidRDefault="00000000">
    <w:pPr>
      <w:spacing w:after="0" w:line="259" w:lineRule="auto"/>
      <w:ind w:left="0" w:right="0" w:firstLine="0"/>
    </w:pPr>
    <w:r>
      <w:rPr>
        <w:rFonts w:ascii="Garamond" w:eastAsia="Garamond" w:hAnsi="Garamond" w:cs="Garamond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EC"/>
    <w:rsid w:val="000105DC"/>
    <w:rsid w:val="0002798C"/>
    <w:rsid w:val="000C7871"/>
    <w:rsid w:val="002167F0"/>
    <w:rsid w:val="0025313C"/>
    <w:rsid w:val="002D370F"/>
    <w:rsid w:val="003D12EC"/>
    <w:rsid w:val="003D2207"/>
    <w:rsid w:val="00403470"/>
    <w:rsid w:val="00505C09"/>
    <w:rsid w:val="006D24D5"/>
    <w:rsid w:val="008C641F"/>
    <w:rsid w:val="00A62D72"/>
    <w:rsid w:val="00AC026B"/>
    <w:rsid w:val="00BB3A45"/>
    <w:rsid w:val="00C56BC7"/>
    <w:rsid w:val="00DC4DEA"/>
    <w:rsid w:val="00E1714C"/>
    <w:rsid w:val="00F63305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9BE4"/>
  <w15:chartTrackingRefBased/>
  <w15:docId w15:val="{05F0F695-A5F2-4E0B-8259-D16031FD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EC"/>
    <w:pPr>
      <w:spacing w:after="14" w:line="248" w:lineRule="auto"/>
      <w:ind w:left="10" w:right="51" w:hanging="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12EC"/>
    <w:pPr>
      <w:keepNext/>
      <w:keepLines/>
      <w:spacing w:before="360" w:after="80" w:line="259" w:lineRule="auto"/>
      <w:ind w:left="0" w:righ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2EC"/>
    <w:pPr>
      <w:keepNext/>
      <w:keepLines/>
      <w:spacing w:before="160" w:after="80" w:line="259" w:lineRule="auto"/>
      <w:ind w:left="0" w:righ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2EC"/>
    <w:pPr>
      <w:keepNext/>
      <w:keepLines/>
      <w:spacing w:before="160" w:after="80" w:line="259" w:lineRule="auto"/>
      <w:ind w:left="0" w:righ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12EC"/>
    <w:pPr>
      <w:keepNext/>
      <w:keepLines/>
      <w:spacing w:before="80" w:after="40" w:line="259" w:lineRule="auto"/>
      <w:ind w:left="0" w:righ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2EC"/>
    <w:pPr>
      <w:keepNext/>
      <w:keepLines/>
      <w:spacing w:before="80" w:after="40" w:line="259" w:lineRule="auto"/>
      <w:ind w:left="0" w:righ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12EC"/>
    <w:pPr>
      <w:keepNext/>
      <w:keepLines/>
      <w:spacing w:before="40" w:after="0" w:line="259" w:lineRule="auto"/>
      <w:ind w:left="0" w:righ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2EC"/>
    <w:pPr>
      <w:keepNext/>
      <w:keepLines/>
      <w:spacing w:before="40" w:after="0" w:line="259" w:lineRule="auto"/>
      <w:ind w:left="0" w:righ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2EC"/>
    <w:pPr>
      <w:keepNext/>
      <w:keepLines/>
      <w:spacing w:after="0" w:line="259" w:lineRule="auto"/>
      <w:ind w:left="0" w:righ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12EC"/>
    <w:pPr>
      <w:keepNext/>
      <w:keepLines/>
      <w:spacing w:after="0" w:line="259" w:lineRule="auto"/>
      <w:ind w:left="0" w:righ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D1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D1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12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2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12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2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2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12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12EC"/>
    <w:pPr>
      <w:spacing w:after="80" w:line="240" w:lineRule="auto"/>
      <w:ind w:left="0" w:righ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D1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12EC"/>
    <w:pPr>
      <w:numPr>
        <w:ilvl w:val="1"/>
      </w:numPr>
      <w:spacing w:after="160" w:line="259" w:lineRule="auto"/>
      <w:ind w:right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D1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12EC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D12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12EC"/>
    <w:pPr>
      <w:spacing w:after="160" w:line="259" w:lineRule="auto"/>
      <w:ind w:left="720" w:right="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D12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1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12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12EC"/>
    <w:rPr>
      <w:b/>
      <w:bCs/>
      <w:smallCaps/>
      <w:color w:val="0F4761" w:themeColor="accent1" w:themeShade="BF"/>
      <w:spacing w:val="5"/>
    </w:rPr>
  </w:style>
  <w:style w:type="paragraph" w:customStyle="1" w:styleId="IndentWithSpacing">
    <w:name w:val="IndentWithSpacing"/>
    <w:basedOn w:val="Normal"/>
    <w:link w:val="IndentWithSpacingChar"/>
    <w:qFormat/>
    <w:rsid w:val="003D12EC"/>
    <w:pPr>
      <w:spacing w:after="120" w:line="240" w:lineRule="auto"/>
      <w:ind w:left="432" w:right="0" w:hanging="432"/>
    </w:pPr>
  </w:style>
  <w:style w:type="character" w:customStyle="1" w:styleId="IndentWithSpacingChar">
    <w:name w:val="IndentWithSpacing Char"/>
    <w:basedOn w:val="DefaultParagraphFont"/>
    <w:link w:val="IndentWithSpacing"/>
    <w:rsid w:val="003D12EC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customStyle="1" w:styleId="Entry">
    <w:name w:val="Entry"/>
    <w:basedOn w:val="Normal"/>
    <w:qFormat/>
    <w:rsid w:val="003D12EC"/>
    <w:pPr>
      <w:spacing w:after="120" w:line="240" w:lineRule="auto"/>
      <w:ind w:left="360" w:right="0" w:hanging="360"/>
    </w:pPr>
    <w:rPr>
      <w:rFonts w:ascii="Garamond" w:hAnsi="Garamond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C56B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Coblentz, Dorothea S</dc:creator>
  <cp:keywords/>
  <dc:description/>
  <cp:lastModifiedBy>Coblentz, Dorothea S</cp:lastModifiedBy>
  <cp:revision>13</cp:revision>
  <dcterms:created xsi:type="dcterms:W3CDTF">2024-10-24T12:42:00Z</dcterms:created>
  <dcterms:modified xsi:type="dcterms:W3CDTF">2024-10-24T14:20:00Z</dcterms:modified>
</cp:coreProperties>
</file>