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Cierre y mejora del curso</w:t>
      </w:r>
    </w:p>
    <w:p>
      <w:r>
        <w:t>Registra resultados de la edición y decisiones para la siguiente. Usa datos agregados y conserva las evidencias identificables en el espacio privado autorizado.</w:t>
      </w:r>
    </w:p>
    <w:p>
      <w:r>
        <w:t>ACA-F05 · Versión 1.1 · Plantilla editable · Borrador hasta aprobación</w:t>
      </w:r>
    </w:p>
    <w:p>
      <w:pPr>
        <w:pStyle w:val="Heading1"/>
      </w:pPr>
      <w:r>
        <w:t>Control del documento</w:t>
      </w:r>
    </w:p>
    <w:p>
      <w:pPr>
        <w:pStyle w:val="FieldLabel"/>
        <w:keepNext/>
      </w:pPr>
      <w:r>
        <w:t>CURSO Y EDICIÓN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[Nombre del curso] · [Código del curso] · [Edición o cohorte]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RESPONSABLES Y ESTADO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Autor: [nombre] · Revisado por: [nombre] · Aprobado por: [nombre]</w:t>
              <w:br/>
              <w:t>Versión del curso: [ ] · Fecha: [ ] · Estado: [borrador / revisado / aprobado]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Heading1"/>
      </w:pPr>
      <w:r>
        <w:t>Resultados de la edición</w:t>
      </w:r>
    </w:p>
    <w:p>
      <w:pPr>
        <w:pStyle w:val="FieldLabel"/>
        <w:keepNext/>
      </w:pPr>
      <w:r>
        <w:t>PERIODO Y POBLACIÓN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Inicio y cierre: [ ] · Matriculados: [ ] · Participantes activos: [ ]</w:t>
              <w:br/>
              <w:t>Evaluados: [ ] · Aprobados: [ ] · Definición y fuente de cada conteo: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LOGRO DE APRENDIZAJES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Por resultado: criterio esperado, cantidad que lo alcanzó, total evaluado, porcentaje y evidencia agregada. Explica resultados no comparables o datos faltantes.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EXPERIENCIA DEL ESTUDIANTE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Instrumento, fecha, respuestas recibidas y total invitado. Resume satisfacción, barreras de acceso y comentarios sin nombres ni correos.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Heading1"/>
        <w:pageBreakBefore/>
      </w:pPr>
      <w:r>
        <w:t>Acciones y decisión académica</w:t>
      </w:r>
    </w:p>
    <w:p>
      <w:pPr>
        <w:pStyle w:val="FieldLabel"/>
        <w:keepNext/>
      </w:pPr>
      <w:r>
        <w:t>INCIDENCIAS Y CAUSAS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Descripción, impacto en el aprendizaje, evidencia privada de referencia, causa analizada y medida inmediata.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ACCIÓN DE MEJORA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Acción: [ ] · Responsable: [ ] · Fecha objetivo: [ ]</w:t>
              <w:br/>
              <w:t>Indicador de eficacia y meta: [ ] · Evidencia de cierre: [ ] · Resultado verificado: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ACCIÓN DE MEJORA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Acción: [ ] · Responsable: [ ] · Fecha objetivo: [ ]</w:t>
              <w:br/>
              <w:t>Indicador de eficacia y meta: [ ] · Evidencia de cierre: [ ] · Resultado verificado: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DECISIÓN PARA LA SIGUIENTE EDICIÓN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Mantener / ajustar / suspender: [ ] · Justificación: [ ]</w:t>
              <w:br/>
              <w:t>Documentos que cambian, versión y responsable de aprobación: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ARCHIVO Y APROBACIÓN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Ubicación privada del expediente: [ ] · Accesos y plazo de conservación: [ ]</w:t>
              <w:br/>
              <w:t>Revisado por: [ ] · Aprobado por: [ ] · Fecha: [ 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1008" w:left="1123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F6367"/>
        <w:sz w:val="15"/>
      </w:rPr>
      <w:t xml:space="preserve">Xent Studio · contacto@esxent.com · ACA-F05 · v1.1 · Página </w:t>
    </w:r>
    <w:r>
      <w:rPr>
        <w:rFonts w:ascii="Arial" w:hAnsi="Arial"/>
        <w:color w:val="5F6367"/>
        <w:sz w:val="15"/>
      </w:rP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6768"/>
      <w:gridCol w:w="3168"/>
    </w:tblGrid>
    <w:tr>
      <w:tc>
        <w:tcPr>
          <w:tcW w:type="dxa" w:w="4968"/>
        </w:tcPr>
        <w:p>
          <w:r>
            <w:rPr>
              <w:b/>
              <w:color w:val="D32F2F"/>
              <w:sz w:val="22"/>
            </w:rPr>
            <w:t>XENT STUDIO</w:t>
          </w:r>
        </w:p>
      </w:tc>
      <w:tc>
        <w:tcPr>
          <w:tcW w:type="dxa" w:w="4968"/>
        </w:tcPr>
        <w:p>
          <w:pPr>
            <w:jc w:val="right"/>
          </w:pPr>
          <w:r>
            <w:rPr>
              <w:b/>
              <w:color w:val="202428"/>
              <w:sz w:val="16"/>
            </w:rPr>
            <w:t>ACA-F05 · v1.1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rial" w:hAnsi="Arial"/>
      <w:color w:val="20242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20242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pPr>
      <w:spacing w:after="40"/>
    </w:pPr>
    <w:rPr>
      <w:rFonts w:ascii="Arial" w:hAnsi="Arial"/>
      <w:b/>
      <w:color w:val="D32F2F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Expediente académico editable</dc:subject>
  <dc:creator>XENT STUDIO S.A.C.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