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Sílabo del curso</w:t>
      </w:r>
    </w:p>
    <w:p>
      <w:r>
        <w:t>Define el aprendizaje y las condiciones del curso antes de publicarlo. Completa los campos y remite el documento a coordinación académica. Conserva los datos pendientes como [PENDIENTE DE DEFINIR].</w:t>
      </w:r>
    </w:p>
    <w:p>
      <w:r>
        <w:t>ACA-F01 · Versión 1.1 · Plantilla editable · Borrador hasta aprobación</w:t>
      </w:r>
    </w:p>
    <w:p>
      <w:pPr>
        <w:pStyle w:val="Heading1"/>
      </w:pPr>
      <w:r>
        <w:t>Control del documento</w:t>
      </w:r>
    </w:p>
    <w:p>
      <w:pPr>
        <w:pStyle w:val="FieldLabel"/>
        <w:keepNext/>
      </w:pPr>
      <w:r>
        <w:t>CURSO Y EDICIÓN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[Nombre del curso] · [Código del curso] · [Edición o cohorte]</w:t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RESPONSABLES Y ESTADO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Autor: [nombre] · Revisado por: [nombre] · Aprobado por: [nombre]</w:t>
              <w:br/>
              <w:t>Versión del curso: [ ] · Fecha: [ ] · Estado: [borrador / revisado / aprobado]</w:t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Heading1"/>
      </w:pPr>
      <w:r>
        <w:t>Información general</w:t>
      </w:r>
    </w:p>
    <w:p>
      <w:pPr>
        <w:pStyle w:val="FieldLabel"/>
        <w:keepNext/>
      </w:pPr>
      <w:r>
        <w:t>PROGRAMA Y PERFIL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Programa: [ ] · Nivel o fase: [ ] · Modalidad: [ ]</w:t>
              <w:br/>
              <w:t>Destinatarios: [ ] · Prerrequisitos: [ ] · Docente: [ ]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DURACIÓN Y DEDICACIÓN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Semanas: [ ] · Minutos por hora académica: [ ]</w:t>
              <w:br/>
              <w:t>Horas teóricas: [ ] · Prácticas: [ ] · Total lectivo: [ ] · Trabajo autónomo adicional: [ ]</w:t>
              <w:br/>
              <w:t>Créditos académicos: [ ] · Regla institucional aprobada: [ ]</w:t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r>
        <w:t>Los créditos académicos expresan dedicación formativa. No equivalen al saldo de uso de aplicativos. Valida las horas con el cronograma ACA-F02.</w:t>
      </w:r>
    </w:p>
    <w:p>
      <w:pPr>
        <w:pStyle w:val="FieldLabel"/>
        <w:keepNext/>
      </w:pPr>
      <w:r>
        <w:t>SUMILLA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Describe la naturaleza del curso, necesidad profesional, competencias del programa y producto que desarrollará el estudiante.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Heading1"/>
        <w:pageBreakBefore/>
      </w:pPr>
      <w:r>
        <w:t>Resultados y organización de los aprendizajes</w:t>
      </w:r>
    </w:p>
    <w:p>
      <w:pPr>
        <w:pStyle w:val="FieldLabel"/>
        <w:keepNext/>
      </w:pPr>
      <w:r>
        <w:t>RESULTADO DEL CURSO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Al finalizar el curso, el estudiante [verbo observable] [producto], aplicando [herramienta o método], según [criterios verificables].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COMPETENCIAS DEL PROGRAMA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[Código y descripción de competencia general y específica] · [Relación con el perfil de egreso]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UNIDAD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Título: [ ] · Horas teóricas / prácticas: [ ]</w:t>
              <w:br/>
              <w:t>Resultado: [verbo + producto + criterio]</w:t>
              <w:br/>
              <w:t>Contenidos conceptuales, procedimientos y actitudes: [ ]</w:t>
              <w:br/>
              <w:t>Actividad y evidencia: [ ] · Instrumento de evaluación: [ ]</w:t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UNIDAD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Título: [ ] · Horas teóricas / prácticas: [ ]</w:t>
              <w:br/>
              <w:t>Resultado: [verbo + producto + criterio]</w:t>
              <w:br/>
              <w:t>Contenidos conceptuales, procedimientos y actitudes: [ ]</w:t>
              <w:br/>
              <w:t>Actividad y evidencia: [ ] · Instrumento de evaluación: [ ]</w:t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UNIDAD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Título: [ ] · Horas teóricas / prácticas: [ ]</w:t>
              <w:br/>
              <w:t>Resultado: [verbo + producto + criterio]</w:t>
              <w:br/>
              <w:t>Contenidos conceptuales, procedimientos y actitudes: [ ]</w:t>
              <w:br/>
              <w:t>Actividad y evidencia: [ ] · Instrumento de evaluación: [ ]</w:t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UNIDAD 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Título: [ ] · Horas teóricas / prácticas: [ ]</w:t>
              <w:br/>
              <w:t>Resultado: [verbo + producto + criterio]</w:t>
              <w:br/>
              <w:t>Contenidos conceptuales, procedimientos y actitudes: [ ]</w:t>
              <w:br/>
              <w:t>Actividad y evidencia: [ ] · Instrumento de evaluación: [ ]</w:t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r>
        <w:t>Duplica o elimina unidades según la duración aprobada. Cada resultado debe tener una evidencia y un criterio en la rúbrica ACA-F04.</w:t>
      </w:r>
    </w:p>
    <w:p>
      <w:pPr>
        <w:pStyle w:val="Heading1"/>
        <w:pageBreakBefore/>
      </w:pPr>
      <w:r>
        <w:t>Metodología evaluación y condiciones</w:t>
      </w:r>
    </w:p>
    <w:p>
      <w:pPr>
        <w:pStyle w:val="FieldLabel"/>
        <w:keepNext/>
      </w:pPr>
      <w:r>
        <w:t>ESTRATEGIA Y ACOMPAÑAMIENTO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Modalidad, práctica basada en proyectos, preparación previa, sesiones, tutoría y plazos de respuesta. Detalla las actividades en ACA-F03 y ACA-F06.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EVALUACIÓN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Evidencias, pesos que sumen 100 %, escala, nota mínima y condiciones de aprobación. Diagnóstico sin peso, cuando corresponda. Registrar rúbricas en ACA-F04.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ENTREGAS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Fechas y canal de entrega; retroalimentación; nueva entrega; revisión de calificación; participación individual en trabajos grupales.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RECURSOS Y ACCESIBILIDAD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Software y versiones, equipo mínimo, licencias, materiales accesibles y alternativas de conectividad. Confirmar los recursos antes de matricular.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BIBLIOGRAFÍA Y CONTROL DE CAMBIOS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Autor, título, edición, enlace y fecha de consulta. Marcar las referencias no confirmadas como [BIBLIOGRAFÍA POR VERIFICAR].</w:t>
              <w:br/>
              <w:t>Cambio respecto a versión anterior: [ ] · Motivo y aprobador: [ ]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1008" w:left="1123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F6367"/>
        <w:sz w:val="15"/>
      </w:rPr>
      <w:t xml:space="preserve">Xent Studio · contacto@esxent.com · ACA-F01 · v1.1 · Página </w:t>
    </w:r>
    <w:r>
      <w:rPr>
        <w:rFonts w:ascii="Arial" w:hAnsi="Arial"/>
        <w:color w:val="5F6367"/>
        <w:sz w:val="15"/>
      </w:rP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6768"/>
      <w:gridCol w:w="3168"/>
    </w:tblGrid>
    <w:tr>
      <w:tc>
        <w:tcPr>
          <w:tcW w:type="dxa" w:w="4968"/>
        </w:tcPr>
        <w:p>
          <w:r>
            <w:rPr>
              <w:b/>
              <w:color w:val="D32F2F"/>
              <w:sz w:val="22"/>
            </w:rPr>
            <w:t>XENT STUDIO</w:t>
          </w:r>
        </w:p>
      </w:tc>
      <w:tc>
        <w:tcPr>
          <w:tcW w:type="dxa" w:w="4968"/>
        </w:tcPr>
        <w:p>
          <w:pPr>
            <w:jc w:val="right"/>
          </w:pPr>
          <w:r>
            <w:rPr>
              <w:b/>
              <w:color w:val="202428"/>
              <w:sz w:val="16"/>
            </w:rPr>
            <w:t>ACA-F01 · v1.1</w:t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3" w:lineRule="auto"/>
    </w:pPr>
    <w:rPr>
      <w:rFonts w:ascii="Arial" w:hAnsi="Arial"/>
      <w:color w:val="20242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202428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pPr>
      <w:spacing w:after="40"/>
    </w:pPr>
    <w:rPr>
      <w:rFonts w:ascii="Arial" w:hAnsi="Arial"/>
      <w:b/>
      <w:color w:val="D32F2F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Expediente académico editable</dc:subject>
  <dc:creator>XENT STUDIO S.A.C.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