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189B" w14:textId="4FE72474" w:rsidR="00B645B0" w:rsidRDefault="00B645B0" w:rsidP="00B645B0">
      <w:pPr>
        <w:jc w:val="center"/>
      </w:pPr>
      <w:r>
        <w:rPr>
          <w:noProof/>
        </w:rPr>
        <w:drawing>
          <wp:inline distT="0" distB="0" distL="0" distR="0" wp14:anchorId="7756191C" wp14:editId="0A9B5E3B">
            <wp:extent cx="1056734" cy="845389"/>
            <wp:effectExtent l="0" t="0" r="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66" cy="876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4530" w14:textId="15D70900" w:rsidR="00B645B0" w:rsidRDefault="00B645B0" w:rsidP="00B645B0">
      <w:pPr>
        <w:jc w:val="center"/>
      </w:pPr>
      <w:r>
        <w:t>COVID-19 Testing</w:t>
      </w:r>
    </w:p>
    <w:p w14:paraId="187FF4C0" w14:textId="7FDD2324" w:rsidR="00B645B0" w:rsidRDefault="00B645B0"/>
    <w:p w14:paraId="38E2D662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 xml:space="preserve">We are pleased to announce the rapid COVID-19 and PCR testing is now available. You will receive rapid results within 15-20 minutes. If the rapid test is negative, a PCR swab will be sent for confirmation and patients will be called once results are received which is usually within 2-3 days. Rapid tests which are positive will not have PCR testing sent. </w:t>
      </w:r>
    </w:p>
    <w:p w14:paraId="71474C15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573EC3B4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b/>
          <w:bCs/>
          <w:color w:val="5E5E5E"/>
        </w:rPr>
        <w:t xml:space="preserve">Please call or text 727-265-1353 to be scheduled. An appointment must be scheduled in order to be tested. </w:t>
      </w:r>
    </w:p>
    <w:p w14:paraId="1DE6B6D2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37005561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Rapid COVID with backup PCR swab - $85</w:t>
      </w:r>
    </w:p>
    <w:p w14:paraId="22D841D5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COVID PCR only - $55</w:t>
      </w:r>
    </w:p>
    <w:p w14:paraId="5D6248D1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This fee is separate from any fee charged by the lab.</w:t>
      </w:r>
    </w:p>
    <w:p w14:paraId="1E905BDC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2320C9E9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b/>
          <w:bCs/>
          <w:color w:val="5E5E5E"/>
        </w:rPr>
        <w:t>Steps:</w:t>
      </w:r>
    </w:p>
    <w:p w14:paraId="3BEEB1F5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b/>
          <w:bCs/>
          <w:color w:val="5E5E5E"/>
        </w:rPr>
        <w:t>1. Call or text 727-265-1353 for appointment</w:t>
      </w:r>
    </w:p>
    <w:p w14:paraId="4F2DD454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2C376991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b/>
          <w:bCs/>
          <w:color w:val="5E5E5E"/>
        </w:rPr>
        <w:t>2. Complete Consent Form and Waiver for each test recipient</w:t>
      </w:r>
    </w:p>
    <w:p w14:paraId="64D9AB5A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 xml:space="preserve">Child - </w:t>
      </w:r>
      <w:r w:rsidRPr="001E573D">
        <w:rPr>
          <w:rFonts w:ascii="Arial" w:eastAsia="Times New Roman" w:hAnsi="Arial" w:cs="Arial"/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https://intakeq.com/c/B4ezXA</w:t>
      </w:r>
    </w:p>
    <w:p w14:paraId="0D8F8712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 xml:space="preserve">Adult - </w:t>
      </w:r>
      <w:r w:rsidRPr="001E573D">
        <w:rPr>
          <w:rFonts w:ascii="Arial" w:eastAsia="Times New Roman" w:hAnsi="Arial" w:cs="Arial"/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https://intakeq.com/c/suKEEV</w:t>
      </w:r>
    </w:p>
    <w:p w14:paraId="563D7C2E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0FD1C4DC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b/>
          <w:bCs/>
          <w:color w:val="5E5E5E"/>
        </w:rPr>
        <w:t>3. COVID Registration Form for each test recipient</w:t>
      </w:r>
    </w:p>
    <w:p w14:paraId="7D79DEB8" w14:textId="77777777" w:rsidR="00B645B0" w:rsidRPr="001E573D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73D">
        <w:rPr>
          <w:rFonts w:ascii="Arial" w:eastAsia="Times New Roman" w:hAnsi="Arial" w:cs="Arial"/>
          <w:b/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https://intakeq.com/new/MxxHUf</w:t>
      </w:r>
    </w:p>
    <w:p w14:paraId="63B3596D" w14:textId="11EC438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b/>
          <w:bCs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  <w:r w:rsidRPr="00B645B0">
        <w:rPr>
          <w:rFonts w:ascii="Arial" w:eastAsia="Times New Roman" w:hAnsi="Arial" w:cs="Arial"/>
          <w:b/>
          <w:bCs/>
          <w:color w:val="5E5E5E"/>
        </w:rPr>
        <w:t>4. Pay for testing</w:t>
      </w:r>
    </w:p>
    <w:p w14:paraId="2FE75F38" w14:textId="25949743" w:rsidR="00B645B0" w:rsidRPr="001E573D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573D">
        <w:rPr>
          <w:rFonts w:ascii="Arial" w:eastAsia="Times New Roman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paypal.me/</w:t>
      </w:r>
      <w:proofErr w:type="spellStart"/>
      <w:r w:rsidRPr="001E573D">
        <w:rPr>
          <w:rFonts w:ascii="Arial" w:eastAsia="Times New Roman" w:hAnsi="Arial" w:cs="Arial"/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mykidzmdpediatrics</w:t>
      </w:r>
      <w:proofErr w:type="spellEnd"/>
    </w:p>
    <w:p w14:paraId="1F138905" w14:textId="727A994D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</w:p>
    <w:p w14:paraId="7C14928A" w14:textId="507BA2C8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  <w:r w:rsidRPr="00B645B0">
        <w:rPr>
          <w:rFonts w:ascii="Arial" w:eastAsia="Times New Roman" w:hAnsi="Arial" w:cs="Arial"/>
          <w:b/>
          <w:bCs/>
          <w:color w:val="5E5E5E"/>
        </w:rPr>
        <w:t xml:space="preserve">Payment must be made prior to testing. </w:t>
      </w:r>
    </w:p>
    <w:p w14:paraId="7D20CF55" w14:textId="1D2A7513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Text or call Dr. Hardin 727-265-1353 when you arrive.</w:t>
      </w:r>
    </w:p>
    <w:p w14:paraId="6EBEE91C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Applicable Swabs will be completed</w:t>
      </w:r>
    </w:p>
    <w:p w14:paraId="2D01D37B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t>Rapid results will be available within 15-20 minutes. PCR swabs within 2-3 days.</w:t>
      </w:r>
    </w:p>
    <w:p w14:paraId="3A1AD659" w14:textId="7777777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color w:val="5E5E5E"/>
        </w:rPr>
        <w:br/>
      </w:r>
    </w:p>
    <w:p w14:paraId="329DE4CE" w14:textId="7A2EE337" w:rsidR="00B645B0" w:rsidRPr="00B645B0" w:rsidRDefault="00B645B0" w:rsidP="00B645B0">
      <w:pPr>
        <w:shd w:val="clear" w:color="auto" w:fill="E9F5FF"/>
        <w:jc w:val="center"/>
        <w:rPr>
          <w:rFonts w:ascii="Arial" w:eastAsia="Times New Roman" w:hAnsi="Arial" w:cs="Arial"/>
          <w:color w:val="5E5E5E"/>
        </w:rPr>
      </w:pPr>
      <w:r w:rsidRPr="00B645B0">
        <w:rPr>
          <w:rFonts w:ascii="Arial" w:eastAsia="Times New Roman" w:hAnsi="Arial" w:cs="Arial"/>
          <w:i/>
          <w:iCs/>
          <w:color w:val="5E5E5E"/>
        </w:rPr>
        <w:lastRenderedPageBreak/>
        <w:t xml:space="preserve">The CDC recommends PCR testing if you have a negative rapid test and suggest self-quarantine until you receive the results.  </w:t>
      </w:r>
    </w:p>
    <w:p w14:paraId="619A2186" w14:textId="1FAA87D6" w:rsidR="00B645B0" w:rsidRDefault="00B645B0"/>
    <w:p w14:paraId="6C29E2A6" w14:textId="25A2F8DB" w:rsidR="00EC7058" w:rsidRDefault="00EC7058">
      <w:r>
        <w:t>Regina A. Hardin, MD, FAAP, CLC</w:t>
      </w:r>
    </w:p>
    <w:sectPr w:rsidR="00EC7058" w:rsidSect="0085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B0"/>
    <w:rsid w:val="001E573D"/>
    <w:rsid w:val="008517B1"/>
    <w:rsid w:val="00B645B0"/>
    <w:rsid w:val="00D65B06"/>
    <w:rsid w:val="00EC7058"/>
    <w:rsid w:val="00F8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F4625"/>
  <w15:chartTrackingRefBased/>
  <w15:docId w15:val="{DD4183B1-40AA-784D-ACCF-36722B44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-el">
    <w:name w:val="x-el"/>
    <w:basedOn w:val="DefaultParagraphFont"/>
    <w:rsid w:val="00B645B0"/>
  </w:style>
  <w:style w:type="character" w:styleId="Hyperlink">
    <w:name w:val="Hyperlink"/>
    <w:basedOn w:val="DefaultParagraphFont"/>
    <w:uiPriority w:val="99"/>
    <w:semiHidden/>
    <w:unhideWhenUsed/>
    <w:rsid w:val="00B64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Hardin</dc:creator>
  <cp:keywords/>
  <dc:description/>
  <cp:lastModifiedBy>Regina Hardin</cp:lastModifiedBy>
  <cp:revision>4</cp:revision>
  <dcterms:created xsi:type="dcterms:W3CDTF">2021-05-03T01:20:00Z</dcterms:created>
  <dcterms:modified xsi:type="dcterms:W3CDTF">2021-05-03T01:36:00Z</dcterms:modified>
</cp:coreProperties>
</file>