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A1C8" w14:textId="5720099F" w:rsidR="00C63E33" w:rsidRPr="00C63E33" w:rsidRDefault="00C63E33" w:rsidP="00C63E33">
      <w:pPr>
        <w:jc w:val="center"/>
        <w:rPr>
          <w:rFonts w:asciiTheme="minorHAnsi" w:hAnsiTheme="minorHAnsi" w:cstheme="minorHAnsi"/>
          <w:b/>
          <w:bCs/>
          <w:sz w:val="28"/>
          <w:szCs w:val="28"/>
        </w:rPr>
      </w:pPr>
      <w:r w:rsidRPr="00C63E33">
        <w:rPr>
          <w:rFonts w:asciiTheme="minorHAnsi" w:hAnsiTheme="minorHAnsi" w:cstheme="minorHAnsi"/>
          <w:b/>
          <w:bCs/>
          <w:sz w:val="28"/>
          <w:szCs w:val="28"/>
        </w:rPr>
        <w:t>HIPAA Information and Consent Form</w:t>
      </w:r>
    </w:p>
    <w:p w14:paraId="4A2CB2F6"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The Health Insurance Portability and Accountability Act (HIPAA) provides safeguards to protect your privacy. Implementation of HIPAA requirements officially began on April 14, 2003. Many of the policies have been our practice for years. This form is a “friendly” version. A more complete text is posted in the office. </w:t>
      </w:r>
    </w:p>
    <w:p w14:paraId="684B9A5D" w14:textId="736F9139"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4" w:history="1">
        <w:r w:rsidRPr="0083535F">
          <w:rPr>
            <w:rStyle w:val="Hyperlink"/>
            <w:rFonts w:asciiTheme="minorHAnsi" w:hAnsiTheme="minorHAnsi" w:cstheme="minorHAnsi"/>
            <w:sz w:val="28"/>
            <w:szCs w:val="28"/>
          </w:rPr>
          <w:t>www.hhs.gov</w:t>
        </w:r>
      </w:hyperlink>
      <w:r w:rsidRPr="00C63E33">
        <w:rPr>
          <w:rFonts w:asciiTheme="minorHAnsi" w:hAnsiTheme="minorHAnsi" w:cstheme="minorHAnsi"/>
          <w:sz w:val="28"/>
          <w:szCs w:val="28"/>
        </w:rPr>
        <w:t xml:space="preserve"> </w:t>
      </w:r>
    </w:p>
    <w:p w14:paraId="50A0FFF2"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We have adopted the following policies: </w:t>
      </w:r>
    </w:p>
    <w:p w14:paraId="1E9DB4BC"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w:t>
      </w:r>
      <w:proofErr w:type="gramStart"/>
      <w:r w:rsidRPr="00C63E33">
        <w:rPr>
          <w:rFonts w:asciiTheme="minorHAnsi" w:hAnsiTheme="minorHAnsi" w:cstheme="minorHAnsi"/>
          <w:sz w:val="28"/>
          <w:szCs w:val="28"/>
        </w:rPr>
        <w:t>staff .</w:t>
      </w:r>
      <w:proofErr w:type="gramEnd"/>
      <w:r w:rsidRPr="00C63E33">
        <w:rPr>
          <w:rFonts w:asciiTheme="minorHAnsi" w:hAnsiTheme="minorHAnsi" w:cstheme="minorHAnsi"/>
          <w:sz w:val="28"/>
          <w:szCs w:val="28"/>
        </w:rPr>
        <w:t xml:space="preserve"> You agree to the normal procedures utilized within the office for the handling of charts, patient records, PHI and other documents or information. </w:t>
      </w:r>
    </w:p>
    <w:p w14:paraId="31D51F78" w14:textId="582500D4"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2. 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 </w:t>
      </w:r>
    </w:p>
    <w:p w14:paraId="5293BDE5"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lastRenderedPageBreak/>
        <w:t>3. The practice utilizes a number of vendors in the conduct of business. These vendors may have access to PHI but must agree to abide by the confidentiality rules of HIPAA.</w:t>
      </w:r>
    </w:p>
    <w:p w14:paraId="6A42C43C"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 4. You understand and agree to inspections of the office and review of documents which may include PHI by government agencies or insurance payers in normal performance of their duties.</w:t>
      </w:r>
    </w:p>
    <w:p w14:paraId="29BBA8BC"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 5. You agree to bring any concerns or complaints regarding privacy to the attention of the office </w:t>
      </w:r>
      <w:proofErr w:type="spellStart"/>
      <w:r w:rsidRPr="00C63E33">
        <w:rPr>
          <w:rFonts w:asciiTheme="minorHAnsi" w:hAnsiTheme="minorHAnsi" w:cstheme="minorHAnsi"/>
          <w:sz w:val="28"/>
          <w:szCs w:val="28"/>
        </w:rPr>
        <w:t>manger</w:t>
      </w:r>
      <w:proofErr w:type="spellEnd"/>
      <w:r w:rsidRPr="00C63E33">
        <w:rPr>
          <w:rFonts w:asciiTheme="minorHAnsi" w:hAnsiTheme="minorHAnsi" w:cstheme="minorHAnsi"/>
          <w:sz w:val="28"/>
          <w:szCs w:val="28"/>
        </w:rPr>
        <w:t xml:space="preserve"> or the doctor. </w:t>
      </w:r>
    </w:p>
    <w:p w14:paraId="364D911F"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6. Your confidential information will not be used for the purposes of marketing or advertising of products, goods or services. </w:t>
      </w:r>
    </w:p>
    <w:p w14:paraId="1EACD975"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7. We agree to provide patients with access to their records in accordance with state and federal laws. </w:t>
      </w:r>
    </w:p>
    <w:p w14:paraId="0C4E0E2D"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8. We may change, add, delete or modify any of these provisions to better serve the needs of the both the practice and the patient. </w:t>
      </w:r>
    </w:p>
    <w:p w14:paraId="106212AA" w14:textId="77777777" w:rsidR="00C63E33" w:rsidRDefault="00C63E33">
      <w:pPr>
        <w:rPr>
          <w:rFonts w:asciiTheme="minorHAnsi" w:hAnsiTheme="minorHAnsi" w:cstheme="minorHAnsi"/>
          <w:sz w:val="28"/>
          <w:szCs w:val="28"/>
        </w:rPr>
      </w:pPr>
      <w:r w:rsidRPr="00C63E33">
        <w:rPr>
          <w:rFonts w:asciiTheme="minorHAnsi" w:hAnsiTheme="minorHAnsi" w:cstheme="minorHAnsi"/>
          <w:sz w:val="28"/>
          <w:szCs w:val="28"/>
        </w:rPr>
        <w:t xml:space="preserve">9. You have the right to request restrictions in the use of your protected health information and to request change in certain policies used within the office concerning your PHI. However, we are not obligated to alter internal policies to conform to your request. </w:t>
      </w:r>
    </w:p>
    <w:p w14:paraId="464D2240" w14:textId="29828CD8" w:rsidR="00E06EDC" w:rsidRPr="00C63E33" w:rsidRDefault="00C63E33">
      <w:pPr>
        <w:rPr>
          <w:rFonts w:asciiTheme="minorHAnsi" w:hAnsiTheme="minorHAnsi" w:cstheme="minorHAnsi"/>
          <w:b/>
          <w:bCs/>
          <w:sz w:val="28"/>
          <w:szCs w:val="28"/>
        </w:rPr>
      </w:pPr>
      <w:r w:rsidRPr="00C63E33">
        <w:rPr>
          <w:rFonts w:asciiTheme="minorHAnsi" w:hAnsiTheme="minorHAnsi" w:cstheme="minorHAnsi"/>
          <w:b/>
          <w:bCs/>
          <w:sz w:val="28"/>
          <w:szCs w:val="28"/>
        </w:rPr>
        <w:t>I, _______________________________________</w:t>
      </w:r>
      <w:proofErr w:type="spellStart"/>
      <w:r w:rsidRPr="00C63E33">
        <w:rPr>
          <w:rFonts w:asciiTheme="minorHAnsi" w:hAnsiTheme="minorHAnsi" w:cstheme="minorHAnsi"/>
          <w:b/>
          <w:bCs/>
          <w:sz w:val="28"/>
          <w:szCs w:val="28"/>
        </w:rPr>
        <w:t>date____________do</w:t>
      </w:r>
      <w:proofErr w:type="spellEnd"/>
      <w:r w:rsidRPr="00C63E33">
        <w:rPr>
          <w:rFonts w:asciiTheme="minorHAnsi" w:hAnsiTheme="minorHAnsi" w:cstheme="minorHAnsi"/>
          <w:b/>
          <w:bCs/>
          <w:sz w:val="28"/>
          <w:szCs w:val="28"/>
        </w:rPr>
        <w:t xml:space="preserve"> hereby consent and acknowledge my agreement to the terms set forth in the HIPAA INFORMATION FORM and any subsequent changes in office policy. I understand that this consent shall remain in force from this time forward.</w:t>
      </w:r>
    </w:p>
    <w:sectPr w:rsidR="00E06EDC" w:rsidRPr="00C63E33" w:rsidSect="00AB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33"/>
    <w:rsid w:val="008633F0"/>
    <w:rsid w:val="00AB592E"/>
    <w:rsid w:val="00C63E33"/>
    <w:rsid w:val="00E0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EE56"/>
  <w15:chartTrackingRefBased/>
  <w15:docId w15:val="{7A324E69-A2BE-4F34-B27A-275EBA19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Lucida Sans"/>
        <w:kern w:val="2"/>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E33"/>
    <w:rPr>
      <w:color w:val="0563C1" w:themeColor="hyperlink"/>
      <w:u w:val="single"/>
    </w:rPr>
  </w:style>
  <w:style w:type="character" w:styleId="UnresolvedMention">
    <w:name w:val="Unresolved Mention"/>
    <w:basedOn w:val="DefaultParagraphFont"/>
    <w:uiPriority w:val="99"/>
    <w:semiHidden/>
    <w:unhideWhenUsed/>
    <w:rsid w:val="00C6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dc:creator>
  <cp:keywords/>
  <dc:description/>
  <cp:lastModifiedBy>Keen</cp:lastModifiedBy>
  <cp:revision>2</cp:revision>
  <dcterms:created xsi:type="dcterms:W3CDTF">2023-04-13T16:50:00Z</dcterms:created>
  <dcterms:modified xsi:type="dcterms:W3CDTF">2023-04-13T16:50:00Z</dcterms:modified>
</cp:coreProperties>
</file>