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Arial" w:hAnsi="Arial" w:eastAsia="Arial" w:cs="Arial"/>
          <w:lang w:val="bg-BG"/>
        </w:rPr>
      </w:pPr>
      <w:r>
        <w:rPr>
          <w:rFonts w:ascii="Arial" w:hAnsi="Arial" w:eastAsia="Arial" w:cs="Arial"/>
          <w:lang w:val="en-US"/>
        </w:rPr>
        <w:t xml:space="preserve">Как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ориентираме</w:t>
      </w:r>
      <w:r>
        <w:rPr>
          <w:rFonts w:ascii="Arial" w:hAnsi="Arial" w:eastAsia="Arial" w:cs="Arial"/>
          <w:lang w:val="en-US"/>
        </w:rPr>
        <w:t xml:space="preserve"> в </w:t>
      </w:r>
      <w:r>
        <w:rPr>
          <w:rFonts w:ascii="Arial" w:hAnsi="Arial" w:eastAsia="Arial" w:cs="Arial"/>
          <w:lang w:val="en-US"/>
        </w:rPr>
        <w:t xml:space="preserve">замърсена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дигитална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среда</w:t>
      </w:r>
      <w:r>
        <w:rPr>
          <w:rFonts w:ascii="Arial" w:hAnsi="Arial" w:eastAsia="Arial" w:cs="Arial"/>
          <w:lang w:val="en-US"/>
        </w:rPr>
        <w:t xml:space="preserve"> – </w:t>
      </w:r>
      <w:r>
        <w:rPr>
          <w:rFonts w:ascii="Arial" w:hAnsi="Arial" w:eastAsia="Arial" w:cs="Arial"/>
          <w:lang w:val="en-US"/>
        </w:rPr>
        <w:t xml:space="preserve">Можем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ли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почистим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дигиталния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свят</w:t>
      </w:r>
      <w:r>
        <w:rPr>
          <w:rFonts w:ascii="Arial" w:hAnsi="Arial" w:eastAsia="Arial" w:cs="Arial"/>
          <w:lang w:val="en-US"/>
        </w:rPr>
        <w:t xml:space="preserve">?</w:t>
      </w:r>
      <w:r>
        <w:rPr>
          <w:rFonts w:ascii="Arial" w:hAnsi="Arial" w:eastAsia="Arial" w:cs="Arial"/>
          <w:lang w:val="bg-BG"/>
        </w:rPr>
      </w:r>
    </w:p>
    <w:p>
      <w:pPr>
        <w:pBdr/>
        <w:spacing/>
        <w:ind/>
        <w:jc w:val="center"/>
        <w:rPr>
          <w:rFonts w:ascii="Arial" w:hAnsi="Arial" w:eastAsia="Arial" w:cs="Arial"/>
          <w:lang w:val="bg-BG"/>
        </w:rPr>
      </w:pPr>
      <w:r>
        <w:rPr>
          <w:lang w:val="en-GB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81650" cy="3721100"/>
                <wp:effectExtent l="0" t="0" r="0" b="0"/>
                <wp:docPr id="1" name="Picture 673218633" descr="A group of people working on a projec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2012803" name="Picture 673218633" descr="A group of people working on a project&#10;&#10;AI-generated content may be incorrect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581648" cy="3721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9.50pt;height:293.0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Arial" w:hAnsi="Arial" w:eastAsia="Arial" w:cs="Arial"/>
          <w:lang w:val="en-US"/>
        </w:rPr>
        <w:t xml:space="preserve">Изображение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от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pexels</w:t>
      </w:r>
      <w:r>
        <w:rPr>
          <w:rFonts w:ascii="Arial" w:hAnsi="Arial" w:eastAsia="Arial" w:cs="Arial"/>
          <w:lang w:val="bg-BG"/>
        </w:rPr>
      </w:r>
    </w:p>
    <w:p>
      <w:p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Дигиталното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замърсяване</w:t>
      </w:r>
      <w:r>
        <w:rPr>
          <w:rFonts w:ascii="Arial" w:hAnsi="Arial" w:eastAsia="Arial" w:cs="Arial"/>
          <w:lang w:val="en-US"/>
        </w:rPr>
        <w:t xml:space="preserve"> е </w:t>
      </w:r>
      <w:r>
        <w:rPr>
          <w:rFonts w:ascii="Arial" w:hAnsi="Arial" w:eastAsia="Arial" w:cs="Arial"/>
          <w:lang w:val="en-US"/>
        </w:rPr>
        <w:t xml:space="preserve">все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по-голям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проблем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европейско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ниво</w:t>
      </w:r>
      <w:r>
        <w:rPr>
          <w:rFonts w:ascii="Arial" w:hAnsi="Arial" w:eastAsia="Arial" w:cs="Arial"/>
          <w:lang w:val="en-US"/>
        </w:rPr>
        <w:t xml:space="preserve">.</w:t>
      </w:r>
      <w:r>
        <w:rPr>
          <w:rFonts w:ascii="Arial" w:hAnsi="Arial" w:eastAsia="Arial" w:cs="Arial"/>
          <w:lang w:val="en-US"/>
        </w:rPr>
      </w:r>
    </w:p>
    <w:p>
      <w:p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Според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проучвания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дигиталният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сектор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има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значително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въздействие</w:t>
      </w:r>
      <w:r>
        <w:rPr>
          <w:rFonts w:ascii="Arial" w:hAnsi="Arial" w:eastAsia="Arial" w:cs="Arial"/>
          <w:lang w:val="en-US"/>
        </w:rPr>
        <w:t xml:space="preserve"> в </w:t>
      </w:r>
      <w:r>
        <w:rPr>
          <w:rFonts w:ascii="Arial" w:hAnsi="Arial" w:eastAsia="Arial" w:cs="Arial"/>
          <w:lang w:val="en-US"/>
        </w:rPr>
        <w:t xml:space="preserve">Европа</w:t>
      </w:r>
      <w:r>
        <w:rPr>
          <w:rFonts w:ascii="Arial" w:hAnsi="Arial" w:eastAsia="Arial" w:cs="Arial"/>
          <w:lang w:val="en-US"/>
        </w:rPr>
        <w:t xml:space="preserve">. </w:t>
      </w:r>
      <w:r>
        <w:rPr>
          <w:rFonts w:ascii="Arial" w:hAnsi="Arial" w:eastAsia="Arial" w:cs="Arial"/>
          <w:lang w:val="en-US"/>
        </w:rPr>
        <w:t xml:space="preserve">Дигиталният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сектор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представлява</w:t>
      </w:r>
      <w:r>
        <w:rPr>
          <w:rFonts w:ascii="Arial" w:hAnsi="Arial" w:eastAsia="Arial" w:cs="Arial"/>
          <w:lang w:val="en-US"/>
        </w:rPr>
        <w:t xml:space="preserve"> 8-10 % </w:t>
      </w:r>
      <w:r>
        <w:rPr>
          <w:rFonts w:ascii="Arial" w:hAnsi="Arial" w:eastAsia="Arial" w:cs="Arial"/>
          <w:lang w:val="en-US"/>
        </w:rPr>
        <w:t xml:space="preserve">от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енергопотреблението</w:t>
      </w:r>
      <w:r>
        <w:rPr>
          <w:rFonts w:ascii="Arial" w:hAnsi="Arial" w:eastAsia="Arial" w:cs="Arial"/>
          <w:lang w:val="en-US"/>
        </w:rPr>
        <w:t xml:space="preserve"> и </w:t>
      </w:r>
      <w:r>
        <w:rPr>
          <w:rFonts w:ascii="Arial" w:hAnsi="Arial" w:eastAsia="Arial" w:cs="Arial"/>
          <w:lang w:val="en-US"/>
        </w:rPr>
        <w:t xml:space="preserve">между</w:t>
      </w:r>
      <w:r>
        <w:rPr>
          <w:rFonts w:ascii="Arial" w:hAnsi="Arial" w:eastAsia="Arial" w:cs="Arial"/>
          <w:lang w:val="en-US"/>
        </w:rPr>
        <w:t xml:space="preserve"> 2 и 4 % </w:t>
      </w:r>
      <w:r>
        <w:rPr>
          <w:rFonts w:ascii="Arial" w:hAnsi="Arial" w:eastAsia="Arial" w:cs="Arial"/>
          <w:lang w:val="en-US"/>
        </w:rPr>
        <w:t xml:space="preserve">от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емисиите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парникови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газове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европейско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ниво</w:t>
      </w:r>
      <w:r>
        <w:rPr>
          <w:rFonts w:ascii="Arial" w:hAnsi="Arial" w:eastAsia="Arial" w:cs="Arial"/>
          <w:lang w:val="en-US"/>
        </w:rPr>
        <w:t xml:space="preserve">.</w:t>
      </w:r>
      <w:r>
        <w:rPr>
          <w:rFonts w:ascii="Arial" w:hAnsi="Arial" w:eastAsia="Arial" w:cs="Arial"/>
          <w:lang w:val="en-US"/>
        </w:rPr>
      </w:r>
    </w:p>
    <w:p>
      <w:p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Нашият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дигитален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свят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играе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важна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роля</w:t>
      </w:r>
      <w:r>
        <w:rPr>
          <w:rFonts w:ascii="Arial" w:hAnsi="Arial" w:eastAsia="Arial" w:cs="Arial"/>
          <w:lang w:val="en-US"/>
        </w:rPr>
        <w:t xml:space="preserve"> в </w:t>
      </w:r>
      <w:r>
        <w:rPr>
          <w:rFonts w:ascii="Arial" w:hAnsi="Arial" w:eastAsia="Arial" w:cs="Arial"/>
          <w:lang w:val="en-US"/>
        </w:rPr>
        <w:t xml:space="preserve">едно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съвременно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общество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но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сега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сме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изправени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пред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нови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предизвикателства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като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например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дигиталното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замърсяване</w:t>
      </w:r>
      <w:r>
        <w:rPr>
          <w:rFonts w:ascii="Arial" w:hAnsi="Arial" w:eastAsia="Arial" w:cs="Arial"/>
          <w:lang w:val="en-US"/>
        </w:rPr>
        <w:t xml:space="preserve">.</w:t>
      </w:r>
      <w:r>
        <w:rPr>
          <w:rFonts w:ascii="Arial" w:hAnsi="Arial" w:eastAsia="Arial" w:cs="Arial"/>
          <w:lang w:val="en-US"/>
        </w:rPr>
      </w:r>
    </w:p>
    <w:p>
      <w:p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За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справим</w:t>
      </w:r>
      <w:r>
        <w:rPr>
          <w:rFonts w:ascii="Arial" w:hAnsi="Arial" w:eastAsia="Arial" w:cs="Arial"/>
          <w:lang w:val="en-US"/>
        </w:rPr>
        <w:t xml:space="preserve"> с </w:t>
      </w:r>
      <w:r>
        <w:rPr>
          <w:rFonts w:ascii="Arial" w:hAnsi="Arial" w:eastAsia="Arial" w:cs="Arial"/>
          <w:lang w:val="en-US"/>
        </w:rPr>
        <w:t xml:space="preserve">тези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проблеми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могат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използват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няколко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метода</w:t>
      </w:r>
      <w:r>
        <w:rPr>
          <w:rFonts w:ascii="Arial" w:hAnsi="Arial" w:eastAsia="Arial" w:cs="Arial"/>
          <w:lang w:val="en-US"/>
        </w:rPr>
        <w:t xml:space="preserve"> и </w:t>
      </w:r>
      <w:r>
        <w:rPr>
          <w:rFonts w:ascii="Arial" w:hAnsi="Arial" w:eastAsia="Arial" w:cs="Arial"/>
          <w:lang w:val="en-US"/>
        </w:rPr>
        <w:t xml:space="preserve">добри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практики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като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например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дигитално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разчистване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избор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зелени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технологии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съзнателно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потребление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образование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за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дигитална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грамотност</w:t>
      </w:r>
      <w:r>
        <w:rPr>
          <w:rFonts w:ascii="Arial" w:hAnsi="Arial" w:eastAsia="Arial" w:cs="Arial"/>
          <w:lang w:val="en-US"/>
        </w:rPr>
        <w:t xml:space="preserve"> и </w:t>
      </w:r>
      <w:r>
        <w:rPr>
          <w:rFonts w:ascii="Arial" w:hAnsi="Arial" w:eastAsia="Arial" w:cs="Arial"/>
          <w:lang w:val="en-US"/>
        </w:rPr>
        <w:t xml:space="preserve">др</w:t>
      </w:r>
      <w:r>
        <w:rPr>
          <w:rFonts w:ascii="Arial" w:hAnsi="Arial" w:eastAsia="Arial" w:cs="Arial"/>
          <w:lang w:val="en-US"/>
        </w:rPr>
        <w:t xml:space="preserve">.</w:t>
      </w:r>
      <w:r>
        <w:rPr>
          <w:rFonts w:ascii="Arial" w:hAnsi="Arial" w:eastAsia="Arial" w:cs="Arial"/>
          <w:lang w:val="en-US"/>
        </w:rPr>
      </w:r>
    </w:p>
    <w:p>
      <w:p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Цифровата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устойчивост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има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за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цел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намали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екологичното</w:t>
      </w:r>
      <w:r>
        <w:rPr>
          <w:rFonts w:ascii="Arial" w:hAnsi="Arial" w:eastAsia="Arial" w:cs="Arial"/>
          <w:lang w:val="en-US"/>
        </w:rPr>
        <w:t xml:space="preserve"> и </w:t>
      </w:r>
      <w:r>
        <w:rPr>
          <w:rFonts w:ascii="Arial" w:hAnsi="Arial" w:eastAsia="Arial" w:cs="Arial"/>
          <w:lang w:val="en-US"/>
        </w:rPr>
        <w:t xml:space="preserve">социалното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въздействие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цифровия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сектор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като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същевременно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насърчава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добрите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практики</w:t>
      </w:r>
      <w:r>
        <w:rPr>
          <w:rFonts w:ascii="Arial" w:hAnsi="Arial" w:eastAsia="Arial" w:cs="Arial"/>
          <w:lang w:val="en-US"/>
        </w:rPr>
        <w:t xml:space="preserve">.</w:t>
      </w:r>
      <w:r>
        <w:rPr>
          <w:rFonts w:ascii="Arial" w:hAnsi="Arial" w:eastAsia="Arial" w:cs="Arial"/>
          <w:lang w:val="en-US"/>
        </w:rPr>
      </w:r>
    </w:p>
    <w:p>
      <w:p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Такива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като</w:t>
      </w:r>
      <w:r>
        <w:rPr>
          <w:rFonts w:ascii="Arial" w:hAnsi="Arial" w:eastAsia="Arial" w:cs="Arial"/>
          <w:lang w:val="en-US"/>
        </w:rPr>
        <w:t xml:space="preserve">:</w:t>
      </w:r>
      <w:r>
        <w:rPr>
          <w:rFonts w:ascii="Arial" w:hAnsi="Arial" w:eastAsia="Arial" w:cs="Arial"/>
          <w:lang w:val="en-US"/>
        </w:rPr>
      </w:r>
    </w:p>
    <w:p>
      <w:pPr>
        <w:pStyle w:val="900"/>
        <w:numPr>
          <w:ilvl w:val="0"/>
          <w:numId w:val="3"/>
        </w:num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Намаляване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електронните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отпадъци</w:t>
      </w:r>
      <w:r>
        <w:rPr>
          <w:rFonts w:ascii="Arial" w:hAnsi="Arial" w:eastAsia="Arial" w:cs="Arial"/>
          <w:lang w:val="en-US"/>
        </w:rPr>
      </w:r>
    </w:p>
    <w:p>
      <w:pPr>
        <w:pStyle w:val="900"/>
        <w:numPr>
          <w:ilvl w:val="0"/>
          <w:numId w:val="3"/>
        </w:num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Управление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данните</w:t>
      </w:r>
      <w:r>
        <w:rPr>
          <w:rFonts w:ascii="Arial" w:hAnsi="Arial" w:eastAsia="Arial" w:cs="Arial"/>
          <w:lang w:val="en-US"/>
        </w:rPr>
      </w:r>
    </w:p>
    <w:p>
      <w:pPr>
        <w:pStyle w:val="900"/>
        <w:numPr>
          <w:ilvl w:val="0"/>
          <w:numId w:val="3"/>
        </w:num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Оптимизиране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използването</w:t>
      </w:r>
      <w:r>
        <w:rPr>
          <w:rFonts w:ascii="Arial" w:hAnsi="Arial" w:eastAsia="Arial" w:cs="Arial"/>
          <w:lang w:val="en-US"/>
        </w:rPr>
      </w:r>
    </w:p>
    <w:p>
      <w:pPr>
        <w:pStyle w:val="900"/>
        <w:numPr>
          <w:ilvl w:val="0"/>
          <w:numId w:val="3"/>
        </w:num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Дигитална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интеграция</w:t>
      </w:r>
      <w:r>
        <w:rPr>
          <w:rFonts w:ascii="Arial" w:hAnsi="Arial" w:eastAsia="Arial" w:cs="Arial"/>
          <w:lang w:val="en-US"/>
        </w:rPr>
      </w:r>
    </w:p>
    <w:p>
      <w:pPr>
        <w:pStyle w:val="900"/>
        <w:numPr>
          <w:ilvl w:val="0"/>
          <w:numId w:val="3"/>
        </w:num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По-екологични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центрове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за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данни</w:t>
      </w:r>
      <w:r>
        <w:rPr>
          <w:rFonts w:ascii="Arial" w:hAnsi="Arial" w:eastAsia="Arial" w:cs="Arial"/>
          <w:lang w:val="en-US"/>
        </w:rPr>
      </w:r>
    </w:p>
    <w:p>
      <w:pPr>
        <w:pBdr/>
        <w:spacing/>
        <w:ind w:firstLine="0" w:left="720"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highlight w:val="none"/>
          <w:lang w:val="en-US"/>
        </w:rPr>
      </w:r>
      <w:r>
        <w:rPr>
          <w:rFonts w:ascii="Arial" w:hAnsi="Arial" w:eastAsia="Arial" w:cs="Arial"/>
          <w:highlight w:val="none"/>
          <w:lang w:val="en-US"/>
        </w:rPr>
      </w:r>
    </w:p>
    <w:p>
      <w:pPr>
        <w:pBdr/>
        <w:spacing/>
        <w:ind/>
        <w:rPr>
          <w:rFonts w:ascii="Arial" w:hAnsi="Arial" w:eastAsia="Arial" w:cs="Arial"/>
          <w:sz w:val="28"/>
          <w:szCs w:val="28"/>
          <w:lang w:val="en-US"/>
        </w:rPr>
      </w:pPr>
      <w:r>
        <w:rPr>
          <w:rFonts w:ascii="Arial" w:hAnsi="Arial" w:eastAsia="Arial" w:cs="Arial"/>
          <w:b/>
          <w:bCs/>
          <w:sz w:val="28"/>
          <w:szCs w:val="28"/>
          <w:lang w:val="en-US"/>
        </w:rPr>
        <w:t xml:space="preserve">Проектът</w:t>
      </w:r>
      <w:r>
        <w:rPr>
          <w:rFonts w:ascii="Arial" w:hAnsi="Arial" w:eastAsia="Arial" w:cs="Arial"/>
          <w:b/>
          <w:bCs/>
          <w:sz w:val="28"/>
          <w:szCs w:val="28"/>
          <w:lang w:val="en-US"/>
        </w:rPr>
        <w:t xml:space="preserve"> In-</w:t>
      </w:r>
      <w:r>
        <w:rPr>
          <w:rFonts w:ascii="Arial" w:hAnsi="Arial" w:eastAsia="Arial" w:cs="Arial"/>
          <w:b/>
          <w:bCs/>
          <w:sz w:val="28"/>
          <w:szCs w:val="28"/>
          <w:lang w:val="en-US"/>
        </w:rPr>
        <w:t xml:space="preserve">DigiT</w:t>
      </w:r>
      <w:r>
        <w:rPr>
          <w:rFonts w:ascii="Arial" w:hAnsi="Arial" w:eastAsia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hAnsi="Arial" w:eastAsia="Arial" w:cs="Arial"/>
          <w:b/>
          <w:bCs/>
          <w:sz w:val="28"/>
          <w:szCs w:val="28"/>
          <w:lang w:val="en-US"/>
        </w:rPr>
        <w:t xml:space="preserve">предлага</w:t>
      </w:r>
      <w:r>
        <w:rPr>
          <w:rFonts w:ascii="Arial" w:hAnsi="Arial" w:eastAsia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hAnsi="Arial" w:eastAsia="Arial" w:cs="Arial"/>
          <w:b/>
          <w:bCs/>
          <w:sz w:val="28"/>
          <w:szCs w:val="28"/>
          <w:lang w:val="en-US"/>
        </w:rPr>
        <w:t xml:space="preserve">алтернатива</w:t>
      </w:r>
      <w:r>
        <w:rPr>
          <w:rFonts w:ascii="Arial" w:hAnsi="Arial" w:eastAsia="Arial" w:cs="Arial"/>
          <w:b/>
          <w:bCs/>
          <w:sz w:val="28"/>
          <w:szCs w:val="28"/>
          <w:lang w:val="en-US"/>
        </w:rPr>
        <w:t xml:space="preserve">.</w:t>
      </w:r>
      <w:r>
        <w:rPr>
          <w:rFonts w:ascii="Arial" w:hAnsi="Arial" w:eastAsia="Arial" w:cs="Arial"/>
          <w:sz w:val="28"/>
          <w:szCs w:val="28"/>
          <w:lang w:val="en-US"/>
        </w:rPr>
      </w:r>
    </w:p>
    <w:p>
      <w:p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С </w:t>
      </w:r>
      <w:r>
        <w:rPr>
          <w:rFonts w:ascii="Arial" w:hAnsi="Arial" w:eastAsia="Arial" w:cs="Arial"/>
          <w:lang w:val="en-US"/>
        </w:rPr>
        <w:t xml:space="preserve">проекта</w:t>
      </w:r>
      <w:r>
        <w:rPr>
          <w:rFonts w:ascii="Arial" w:hAnsi="Arial" w:eastAsia="Arial" w:cs="Arial"/>
          <w:lang w:val="en-US"/>
        </w:rPr>
        <w:t xml:space="preserve"> In-</w:t>
      </w:r>
      <w:r>
        <w:rPr>
          <w:rFonts w:ascii="Arial" w:hAnsi="Arial" w:eastAsia="Arial" w:cs="Arial"/>
          <w:lang w:val="en-US"/>
        </w:rPr>
        <w:t xml:space="preserve">DigiT</w:t>
      </w:r>
      <w:r>
        <w:rPr>
          <w:rFonts w:ascii="Arial" w:hAnsi="Arial" w:eastAsia="Arial" w:cs="Arial"/>
          <w:lang w:val="en-US"/>
        </w:rPr>
        <w:t xml:space="preserve"> (</w:t>
      </w:r>
      <w:r>
        <w:rPr>
          <w:rFonts w:ascii="Arial" w:hAnsi="Arial" w:eastAsia="Arial" w:cs="Arial"/>
          <w:lang w:val="en-US"/>
        </w:rPr>
        <w:t xml:space="preserve">Приобщаваща</w:t>
      </w:r>
      <w:r>
        <w:rPr>
          <w:rFonts w:ascii="Arial" w:hAnsi="Arial" w:eastAsia="Arial" w:cs="Arial"/>
          <w:lang w:val="en-US"/>
        </w:rPr>
        <w:t xml:space="preserve"> и </w:t>
      </w:r>
      <w:r>
        <w:rPr>
          <w:rFonts w:ascii="Arial" w:hAnsi="Arial" w:eastAsia="Arial" w:cs="Arial"/>
          <w:lang w:val="en-US"/>
        </w:rPr>
        <w:t xml:space="preserve">отговорна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цифровизация</w:t>
      </w:r>
      <w:r>
        <w:rPr>
          <w:rFonts w:ascii="Arial" w:hAnsi="Arial" w:eastAsia="Arial" w:cs="Arial"/>
          <w:lang w:val="en-US"/>
        </w:rPr>
        <w:t xml:space="preserve"> в </w:t>
      </w:r>
      <w:r>
        <w:rPr>
          <w:rFonts w:ascii="Arial" w:hAnsi="Arial" w:eastAsia="Arial" w:cs="Arial"/>
          <w:lang w:val="en-US"/>
        </w:rPr>
        <w:t xml:space="preserve">обучението</w:t>
      </w:r>
      <w:r>
        <w:rPr>
          <w:rFonts w:ascii="Arial" w:hAnsi="Arial" w:eastAsia="Arial" w:cs="Arial"/>
          <w:lang w:val="en-US"/>
        </w:rPr>
        <w:t xml:space="preserve">) </w:t>
      </w:r>
      <w:r>
        <w:rPr>
          <w:rFonts w:ascii="Arial" w:hAnsi="Arial" w:eastAsia="Arial" w:cs="Arial"/>
          <w:lang w:val="en-US"/>
        </w:rPr>
        <w:t xml:space="preserve">ние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стремим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внедрим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етична</w:t>
      </w:r>
      <w:r>
        <w:rPr>
          <w:rFonts w:ascii="Arial" w:hAnsi="Arial" w:eastAsia="Arial" w:cs="Arial"/>
          <w:lang w:val="en-US"/>
        </w:rPr>
        <w:t xml:space="preserve"> и </w:t>
      </w:r>
      <w:r>
        <w:rPr>
          <w:rFonts w:ascii="Arial" w:hAnsi="Arial" w:eastAsia="Arial" w:cs="Arial"/>
          <w:lang w:val="en-US"/>
        </w:rPr>
        <w:t xml:space="preserve">устойчива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цифрова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трансформация</w:t>
      </w:r>
      <w:r>
        <w:rPr>
          <w:rFonts w:ascii="Arial" w:hAnsi="Arial" w:eastAsia="Arial" w:cs="Arial"/>
          <w:lang w:val="en-US"/>
        </w:rPr>
        <w:t xml:space="preserve"> в </w:t>
      </w:r>
      <w:r>
        <w:rPr>
          <w:rFonts w:ascii="Arial" w:hAnsi="Arial" w:eastAsia="Arial" w:cs="Arial"/>
          <w:lang w:val="en-US"/>
        </w:rPr>
        <w:t xml:space="preserve">центровете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за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обучение</w:t>
      </w:r>
      <w:r>
        <w:rPr>
          <w:rFonts w:ascii="Arial" w:hAnsi="Arial" w:eastAsia="Arial" w:cs="Arial"/>
          <w:lang w:val="en-US"/>
        </w:rPr>
        <w:t xml:space="preserve">.</w:t>
      </w:r>
      <w:r>
        <w:rPr>
          <w:rFonts w:ascii="Arial" w:hAnsi="Arial" w:eastAsia="Arial" w:cs="Arial"/>
          <w:lang w:val="en-US"/>
        </w:rPr>
      </w:r>
    </w:p>
    <w:p>
      <w:p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За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възползваме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напълно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от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новата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цифрова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ера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ние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стремим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въведем</w:t>
      </w:r>
      <w:r>
        <w:rPr>
          <w:rFonts w:ascii="Arial" w:hAnsi="Arial" w:eastAsia="Arial" w:cs="Arial"/>
          <w:lang w:val="en-US"/>
        </w:rPr>
        <w:t xml:space="preserve"> и </w:t>
      </w:r>
      <w:r>
        <w:rPr>
          <w:rFonts w:ascii="Arial" w:hAnsi="Arial" w:eastAsia="Arial" w:cs="Arial"/>
          <w:lang w:val="en-US"/>
        </w:rPr>
        <w:t xml:space="preserve">насърчим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добри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практики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които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екологични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приобщаващи</w:t>
      </w:r>
      <w:r>
        <w:rPr>
          <w:rFonts w:ascii="Arial" w:hAnsi="Arial" w:eastAsia="Arial" w:cs="Arial"/>
          <w:lang w:val="en-US"/>
        </w:rPr>
        <w:t xml:space="preserve"> и </w:t>
      </w:r>
      <w:r>
        <w:rPr>
          <w:rFonts w:ascii="Arial" w:hAnsi="Arial" w:eastAsia="Arial" w:cs="Arial"/>
          <w:lang w:val="en-US"/>
        </w:rPr>
        <w:t xml:space="preserve">социално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отговорни</w:t>
      </w:r>
      <w:r>
        <w:rPr>
          <w:rFonts w:ascii="Arial" w:hAnsi="Arial" w:eastAsia="Arial" w:cs="Arial"/>
          <w:lang w:val="en-US"/>
        </w:rPr>
        <w:t xml:space="preserve">.</w:t>
      </w:r>
      <w:r>
        <w:rPr>
          <w:rFonts w:ascii="Arial" w:hAnsi="Arial" w:eastAsia="Arial" w:cs="Arial"/>
          <w:lang w:val="en-US"/>
        </w:rPr>
      </w:r>
    </w:p>
    <w:p>
      <w:p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Уникалността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този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проект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състои</w:t>
      </w:r>
      <w:r>
        <w:rPr>
          <w:rFonts w:ascii="Arial" w:hAnsi="Arial" w:eastAsia="Arial" w:cs="Arial"/>
          <w:lang w:val="en-US"/>
        </w:rPr>
        <w:t xml:space="preserve"> в </w:t>
      </w:r>
      <w:r>
        <w:rPr>
          <w:rFonts w:ascii="Arial" w:hAnsi="Arial" w:eastAsia="Arial" w:cs="Arial"/>
          <w:lang w:val="en-US"/>
        </w:rPr>
        <w:t xml:space="preserve">това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че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той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фокусира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върху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подкрепата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обучители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учители</w:t>
      </w:r>
      <w:r>
        <w:rPr>
          <w:rFonts w:ascii="Arial" w:hAnsi="Arial" w:eastAsia="Arial" w:cs="Arial"/>
          <w:lang w:val="en-US"/>
        </w:rPr>
        <w:t xml:space="preserve"> и ИТ </w:t>
      </w:r>
      <w:r>
        <w:rPr>
          <w:rFonts w:ascii="Arial" w:hAnsi="Arial" w:eastAsia="Arial" w:cs="Arial"/>
          <w:lang w:val="en-US"/>
        </w:rPr>
        <w:t xml:space="preserve">персонал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като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ги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поставя</w:t>
      </w:r>
      <w:r>
        <w:rPr>
          <w:rFonts w:ascii="Arial" w:hAnsi="Arial" w:eastAsia="Arial" w:cs="Arial"/>
          <w:lang w:val="en-US"/>
        </w:rPr>
        <w:t xml:space="preserve"> в </w:t>
      </w:r>
      <w:r>
        <w:rPr>
          <w:rFonts w:ascii="Arial" w:hAnsi="Arial" w:eastAsia="Arial" w:cs="Arial"/>
          <w:lang w:val="en-US"/>
        </w:rPr>
        <w:t xml:space="preserve">центъра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тази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промяна</w:t>
      </w:r>
      <w:r>
        <w:rPr>
          <w:rFonts w:ascii="Arial" w:hAnsi="Arial" w:eastAsia="Arial" w:cs="Arial"/>
          <w:lang w:val="en-US"/>
        </w:rPr>
        <w:t xml:space="preserve">.</w:t>
      </w:r>
      <w:r>
        <w:rPr>
          <w:rFonts w:ascii="Arial" w:hAnsi="Arial" w:eastAsia="Arial" w:cs="Arial"/>
          <w:lang w:val="en-US"/>
        </w:rPr>
      </w:r>
    </w:p>
    <w:p>
      <w:p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Проектът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ще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повиши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осведомеността</w:t>
      </w:r>
      <w:r>
        <w:rPr>
          <w:rFonts w:ascii="Arial" w:hAnsi="Arial" w:eastAsia="Arial" w:cs="Arial"/>
          <w:lang w:val="en-US"/>
        </w:rPr>
        <w:t xml:space="preserve"> в </w:t>
      </w:r>
      <w:r>
        <w:rPr>
          <w:rFonts w:ascii="Arial" w:hAnsi="Arial" w:eastAsia="Arial" w:cs="Arial"/>
          <w:lang w:val="en-US"/>
        </w:rPr>
        <w:t xml:space="preserve">цяла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Европа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тъй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като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ресурсите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ще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бъдат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достъпни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няколко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езика</w:t>
      </w:r>
      <w:r>
        <w:rPr>
          <w:rFonts w:ascii="Arial" w:hAnsi="Arial" w:eastAsia="Arial" w:cs="Arial"/>
          <w:lang w:val="en-US"/>
        </w:rPr>
        <w:t xml:space="preserve"> (</w:t>
      </w:r>
      <w:r>
        <w:rPr>
          <w:rFonts w:ascii="Arial" w:hAnsi="Arial" w:eastAsia="Arial" w:cs="Arial"/>
          <w:lang w:val="en-US"/>
        </w:rPr>
        <w:t xml:space="preserve">английски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италиански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френски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български</w:t>
      </w:r>
      <w:r>
        <w:rPr>
          <w:rFonts w:ascii="Arial" w:hAnsi="Arial" w:eastAsia="Arial" w:cs="Arial"/>
          <w:lang w:val="en-US"/>
        </w:rPr>
        <w:t xml:space="preserve"> и </w:t>
      </w:r>
      <w:r>
        <w:rPr>
          <w:rFonts w:ascii="Arial" w:hAnsi="Arial" w:eastAsia="Arial" w:cs="Arial"/>
          <w:lang w:val="en-US"/>
        </w:rPr>
        <w:t xml:space="preserve">гръцки</w:t>
      </w:r>
      <w:r>
        <w:rPr>
          <w:rFonts w:ascii="Arial" w:hAnsi="Arial" w:eastAsia="Arial" w:cs="Arial"/>
          <w:lang w:val="en-US"/>
        </w:rPr>
        <w:t xml:space="preserve">).</w:t>
      </w:r>
      <w:r>
        <w:rPr>
          <w:rFonts w:ascii="Arial" w:hAnsi="Arial" w:eastAsia="Arial" w:cs="Arial"/>
          <w:lang w:val="en-US"/>
        </w:rPr>
      </w:r>
    </w:p>
    <w:p>
      <w:p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Чрез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насърчаване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инициативи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които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занимават</w:t>
      </w:r>
      <w:r>
        <w:rPr>
          <w:rFonts w:ascii="Arial" w:hAnsi="Arial" w:eastAsia="Arial" w:cs="Arial"/>
          <w:lang w:val="en-US"/>
        </w:rPr>
        <w:t xml:space="preserve"> с </w:t>
      </w:r>
      <w:r>
        <w:rPr>
          <w:rFonts w:ascii="Arial" w:hAnsi="Arial" w:eastAsia="Arial" w:cs="Arial"/>
          <w:lang w:val="en-US"/>
        </w:rPr>
        <w:t xml:space="preserve">дигиталното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замърсяване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можем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работим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за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по-отговорно</w:t>
      </w:r>
      <w:r>
        <w:rPr>
          <w:rFonts w:ascii="Arial" w:hAnsi="Arial" w:eastAsia="Arial" w:cs="Arial"/>
          <w:lang w:val="en-US"/>
        </w:rPr>
        <w:t xml:space="preserve"> и </w:t>
      </w:r>
      <w:r>
        <w:rPr>
          <w:rFonts w:ascii="Arial" w:hAnsi="Arial" w:eastAsia="Arial" w:cs="Arial"/>
          <w:lang w:val="en-US"/>
        </w:rPr>
        <w:t xml:space="preserve">устойчиво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дигитално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бъдеще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за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нас</w:t>
      </w:r>
      <w:r>
        <w:rPr>
          <w:rFonts w:ascii="Arial" w:hAnsi="Arial" w:eastAsia="Arial" w:cs="Arial"/>
          <w:lang w:val="en-US"/>
        </w:rPr>
        <w:t xml:space="preserve"> и </w:t>
      </w:r>
      <w:r>
        <w:rPr>
          <w:rFonts w:ascii="Arial" w:hAnsi="Arial" w:eastAsia="Arial" w:cs="Arial"/>
          <w:lang w:val="en-US"/>
        </w:rPr>
        <w:t xml:space="preserve">за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бъдещите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поколения</w:t>
      </w:r>
      <w:r>
        <w:rPr>
          <w:rFonts w:ascii="Arial" w:hAnsi="Arial" w:eastAsia="Arial" w:cs="Arial"/>
          <w:lang w:val="en-US"/>
        </w:rPr>
        <w:t xml:space="preserve">.</w:t>
      </w:r>
      <w:r>
        <w:rPr>
          <w:rFonts w:ascii="Arial" w:hAnsi="Arial" w:eastAsia="Arial" w:cs="Arial"/>
          <w:lang w:val="en-US"/>
        </w:rPr>
      </w:r>
    </w:p>
    <w:p>
      <w:pPr>
        <w:pBdr/>
        <w:spacing/>
        <w:ind/>
        <w:rPr>
          <w:rFonts w:ascii="Arial" w:hAnsi="Arial" w:eastAsia="Arial" w:cs="Arial"/>
          <w:lang w:val="en-US"/>
        </w:rPr>
      </w:pPr>
      <w:r>
        <w:rPr>
          <w:rFonts w:ascii="Arial" w:hAnsi="Arial" w:eastAsia="Arial" w:cs="Arial"/>
          <w:lang w:val="en-US"/>
        </w:rPr>
        <w:t xml:space="preserve">Очаквайте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новини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за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първите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резултати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от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проекта</w:t>
      </w:r>
      <w:r>
        <w:rPr>
          <w:rFonts w:ascii="Arial" w:hAnsi="Arial" w:eastAsia="Arial" w:cs="Arial"/>
          <w:lang w:val="en-US"/>
        </w:rPr>
        <w:t xml:space="preserve"> – </w:t>
      </w:r>
      <w:hyperlink r:id="rId11" w:tooltip="https://kdrive.infomaniak.com/app/share/718220/bdb5c1f0-72dc-4851-a8ca-64768be51b92" w:history="1">
        <w:r>
          <w:rPr>
            <w:rStyle w:val="887"/>
            <w:rFonts w:ascii="Arial" w:hAnsi="Arial" w:eastAsia="Arial" w:cs="Arial"/>
            <w:lang w:val="bg-BG"/>
          </w:rPr>
          <w:t xml:space="preserve">Брошура с</w:t>
        </w:r>
        <w:r>
          <w:rPr>
            <w:rStyle w:val="887"/>
            <w:rFonts w:ascii="Arial" w:hAnsi="Arial" w:eastAsia="Arial" w:cs="Arial"/>
            <w:lang w:val="en-US"/>
          </w:rPr>
          <w:t xml:space="preserve"> 50 добри </w:t>
        </w:r>
        <w:r>
          <w:rPr>
            <w:rStyle w:val="887"/>
            <w:rFonts w:ascii="Arial" w:hAnsi="Arial" w:eastAsia="Arial" w:cs="Arial"/>
            <w:lang w:val="en-US"/>
          </w:rPr>
          <w:t xml:space="preserve">практики</w:t>
        </w:r>
      </w:hyperlink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от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европейски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организации</w:t>
      </w:r>
      <w:r>
        <w:rPr>
          <w:rFonts w:ascii="Arial" w:hAnsi="Arial" w:eastAsia="Arial" w:cs="Arial"/>
          <w:lang w:val="en-US"/>
        </w:rPr>
        <w:t xml:space="preserve"> и </w:t>
      </w:r>
      <w:r>
        <w:rPr>
          <w:rFonts w:ascii="Arial" w:hAnsi="Arial" w:eastAsia="Arial" w:cs="Arial"/>
          <w:lang w:val="en-US"/>
        </w:rPr>
        <w:t xml:space="preserve">лица</w:t>
      </w:r>
      <w:r>
        <w:rPr>
          <w:rFonts w:ascii="Arial" w:hAnsi="Arial" w:eastAsia="Arial" w:cs="Arial"/>
          <w:lang w:val="en-US"/>
        </w:rPr>
        <w:t xml:space="preserve">, </w:t>
      </w:r>
      <w:r>
        <w:rPr>
          <w:rFonts w:ascii="Arial" w:hAnsi="Arial" w:eastAsia="Arial" w:cs="Arial"/>
          <w:lang w:val="en-US"/>
        </w:rPr>
        <w:t xml:space="preserve">които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прилагат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инициативи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за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дигитална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устойчивост</w:t>
      </w:r>
      <w:r>
        <w:rPr>
          <w:rFonts w:ascii="Arial" w:hAnsi="Arial" w:eastAsia="Arial" w:cs="Arial"/>
          <w:lang w:val="en-US"/>
        </w:rPr>
        <w:t xml:space="preserve"> в </w:t>
      </w:r>
      <w:r>
        <w:rPr>
          <w:rFonts w:ascii="Arial" w:hAnsi="Arial" w:eastAsia="Arial" w:cs="Arial"/>
          <w:lang w:val="en-US"/>
        </w:rPr>
        <w:t xml:space="preserve">работата</w:t>
      </w:r>
      <w:r>
        <w:rPr>
          <w:rFonts w:ascii="Arial" w:hAnsi="Arial" w:eastAsia="Arial" w:cs="Arial"/>
          <w:lang w:val="en-US"/>
        </w:rPr>
        <w:t xml:space="preserve"> и </w:t>
      </w:r>
      <w:r>
        <w:rPr>
          <w:rFonts w:ascii="Arial" w:hAnsi="Arial" w:eastAsia="Arial" w:cs="Arial"/>
          <w:lang w:val="en-US"/>
        </w:rPr>
        <w:t xml:space="preserve">практиката</w:t>
      </w:r>
      <w:r>
        <w:rPr>
          <w:rFonts w:ascii="Arial" w:hAnsi="Arial" w:eastAsia="Arial" w:cs="Arial"/>
          <w:lang w:val="en-US"/>
        </w:rPr>
        <w:t xml:space="preserve"> </w:t>
      </w:r>
      <w:r>
        <w:rPr>
          <w:rFonts w:ascii="Arial" w:hAnsi="Arial" w:eastAsia="Arial" w:cs="Arial"/>
          <w:lang w:val="en-US"/>
        </w:rPr>
        <w:t xml:space="preserve">си</w:t>
      </w:r>
      <w:r>
        <w:rPr>
          <w:rFonts w:ascii="Arial" w:hAnsi="Arial" w:eastAsia="Arial" w:cs="Arial"/>
          <w:lang w:val="en-US"/>
        </w:rPr>
        <w:t xml:space="preserve">!</w:t>
      </w:r>
      <w:r>
        <w:rPr>
          <w:rFonts w:ascii="Arial" w:hAnsi="Arial" w:eastAsia="Arial" w:cs="Arial"/>
          <w:lang w:val="en-US"/>
        </w:rPr>
      </w:r>
    </w:p>
    <w:p>
      <w:pPr>
        <w:pBdr/>
        <w:spacing/>
        <w:ind/>
        <w:rPr>
          <w:rFonts w:ascii="Arial" w:hAnsi="Arial" w:eastAsia="Arial" w:cs="Arial"/>
          <w:lang w:val="en-GB"/>
        </w:rPr>
      </w:pPr>
      <w:r>
        <w:rPr>
          <w:rFonts w:ascii="Arial" w:hAnsi="Arial" w:eastAsia="Arial" w:cs="Arial"/>
          <w:lang w:val="en-GB"/>
        </w:rPr>
      </w:r>
      <w:r>
        <w:rPr>
          <w:rFonts w:ascii="Arial" w:hAnsi="Arial" w:eastAsia="Arial" w:cs="Arial"/>
          <w:lang w:val="en-GB"/>
        </w:rPr>
      </w:r>
    </w:p>
    <w:sectPr>
      <w:headerReference w:type="default" r:id="rId9"/>
      <w:footnotePr/>
      <w:endnotePr/>
      <w:type w:val="nextPage"/>
      <w:pgSz w:h="16838" w:orient="portrait" w:w="11906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pBdr/>
        <w:spacing w:after="160" w:afterAutospacing="0" w:before="0" w:beforeAutospacing="0" w:line="27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72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12" w:default="1">
    <w:name w:val="Normal"/>
    <w:qFormat/>
    <w:pPr>
      <w:pBdr/>
      <w:spacing/>
      <w:ind/>
    </w:pPr>
  </w:style>
  <w:style w:type="paragraph" w:styleId="713">
    <w:name w:val="Heading 1"/>
    <w:basedOn w:val="712"/>
    <w:next w:val="712"/>
    <w:link w:val="85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14">
    <w:name w:val="Heading 2"/>
    <w:basedOn w:val="712"/>
    <w:next w:val="712"/>
    <w:link w:val="85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15">
    <w:name w:val="Heading 3"/>
    <w:basedOn w:val="712"/>
    <w:next w:val="712"/>
    <w:link w:val="85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16">
    <w:name w:val="Heading 4"/>
    <w:basedOn w:val="712"/>
    <w:next w:val="712"/>
    <w:link w:val="85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17">
    <w:name w:val="Heading 5"/>
    <w:basedOn w:val="712"/>
    <w:next w:val="712"/>
    <w:link w:val="85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18">
    <w:name w:val="Heading 6"/>
    <w:basedOn w:val="712"/>
    <w:next w:val="712"/>
    <w:link w:val="85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9">
    <w:name w:val="Heading 7"/>
    <w:basedOn w:val="712"/>
    <w:next w:val="712"/>
    <w:link w:val="85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0">
    <w:name w:val="Heading 8"/>
    <w:basedOn w:val="712"/>
    <w:next w:val="712"/>
    <w:link w:val="85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1">
    <w:name w:val="Heading 9"/>
    <w:basedOn w:val="712"/>
    <w:next w:val="712"/>
    <w:link w:val="85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2" w:default="1">
    <w:name w:val="Default Paragraph Font"/>
    <w:uiPriority w:val="1"/>
    <w:unhideWhenUsed/>
    <w:pPr>
      <w:pBdr/>
      <w:spacing/>
      <w:ind/>
    </w:pPr>
  </w:style>
  <w:style w:type="table" w:styleId="72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4" w:default="1">
    <w:name w:val="No List"/>
    <w:uiPriority w:val="99"/>
    <w:semiHidden/>
    <w:unhideWhenUsed/>
    <w:pPr>
      <w:pBdr/>
      <w:spacing/>
      <w:ind/>
    </w:pPr>
  </w:style>
  <w:style w:type="table" w:styleId="725">
    <w:name w:val="Table Grid"/>
    <w:basedOn w:val="72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Light"/>
    <w:basedOn w:val="72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1"/>
    <w:basedOn w:val="72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2"/>
    <w:basedOn w:val="72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Accent 1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Accent 2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Accent 3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Accent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Accent 5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Accent 6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5 Dark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5 Dark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ned - Accent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ned - Accent 1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ned - Accent 2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ned - Accent 3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ned - Accent 4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ned - Accent 5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ned - Accent 6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&amp; Lined - Accent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&amp; Lined - Accent 1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&amp; Lined - Accent 2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&amp; Lined - Accent 3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&amp; Lined - Accent 4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&amp; Lined - Accent 5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&amp; Lined - Accent 6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1" w:customStyle="1">
    <w:name w:val="Heading 1 Char"/>
    <w:basedOn w:val="722"/>
    <w:link w:val="71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2" w:customStyle="1">
    <w:name w:val="Heading 2 Char"/>
    <w:basedOn w:val="722"/>
    <w:link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3" w:customStyle="1">
    <w:name w:val="Heading 3 Char"/>
    <w:basedOn w:val="722"/>
    <w:link w:val="71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4" w:customStyle="1">
    <w:name w:val="Heading 4 Char"/>
    <w:basedOn w:val="722"/>
    <w:link w:val="71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5" w:customStyle="1">
    <w:name w:val="Heading 5 Char"/>
    <w:basedOn w:val="722"/>
    <w:link w:val="7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6" w:customStyle="1">
    <w:name w:val="Heading 6 Char"/>
    <w:basedOn w:val="722"/>
    <w:link w:val="71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7" w:customStyle="1">
    <w:name w:val="Heading 7 Char"/>
    <w:basedOn w:val="722"/>
    <w:link w:val="71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8" w:customStyle="1">
    <w:name w:val="Heading 8 Char"/>
    <w:basedOn w:val="722"/>
    <w:link w:val="72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9" w:customStyle="1">
    <w:name w:val="Heading 9 Char"/>
    <w:basedOn w:val="722"/>
    <w:link w:val="72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0">
    <w:name w:val="Title"/>
    <w:basedOn w:val="712"/>
    <w:next w:val="712"/>
    <w:link w:val="86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1" w:customStyle="1">
    <w:name w:val="Title Char"/>
    <w:basedOn w:val="722"/>
    <w:link w:val="8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2">
    <w:name w:val="Subtitle"/>
    <w:basedOn w:val="712"/>
    <w:next w:val="712"/>
    <w:link w:val="86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3" w:customStyle="1">
    <w:name w:val="Subtitle Char"/>
    <w:basedOn w:val="722"/>
    <w:link w:val="86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4">
    <w:name w:val="Quote"/>
    <w:basedOn w:val="712"/>
    <w:next w:val="712"/>
    <w:link w:val="86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5" w:customStyle="1">
    <w:name w:val="Quote Char"/>
    <w:basedOn w:val="722"/>
    <w:link w:val="8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Intense Emphasis"/>
    <w:basedOn w:val="72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7">
    <w:name w:val="Intense Quote"/>
    <w:basedOn w:val="712"/>
    <w:next w:val="712"/>
    <w:link w:val="8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8" w:customStyle="1">
    <w:name w:val="Intense Quote Char"/>
    <w:basedOn w:val="722"/>
    <w:link w:val="8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9">
    <w:name w:val="Intense Reference"/>
    <w:basedOn w:val="72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0">
    <w:name w:val="No Spacing"/>
    <w:basedOn w:val="712"/>
    <w:uiPriority w:val="1"/>
    <w:qFormat/>
    <w:pPr>
      <w:pBdr/>
      <w:spacing w:after="0" w:line="240" w:lineRule="auto"/>
      <w:ind/>
    </w:pPr>
  </w:style>
  <w:style w:type="character" w:styleId="871">
    <w:name w:val="Subtle Emphasis"/>
    <w:basedOn w:val="72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2">
    <w:name w:val="Emphasis"/>
    <w:basedOn w:val="722"/>
    <w:uiPriority w:val="20"/>
    <w:qFormat/>
    <w:pPr>
      <w:pBdr/>
      <w:spacing/>
      <w:ind/>
    </w:pPr>
    <w:rPr>
      <w:i/>
      <w:iCs/>
    </w:rPr>
  </w:style>
  <w:style w:type="character" w:styleId="873">
    <w:name w:val="Strong"/>
    <w:basedOn w:val="722"/>
    <w:uiPriority w:val="22"/>
    <w:qFormat/>
    <w:pPr>
      <w:pBdr/>
      <w:spacing/>
      <w:ind/>
    </w:pPr>
    <w:rPr>
      <w:b/>
      <w:bCs/>
    </w:rPr>
  </w:style>
  <w:style w:type="character" w:styleId="874">
    <w:name w:val="Subtle Reference"/>
    <w:basedOn w:val="72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5">
    <w:name w:val="Book Title"/>
    <w:basedOn w:val="72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6">
    <w:name w:val="Header"/>
    <w:basedOn w:val="712"/>
    <w:link w:val="8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7" w:customStyle="1">
    <w:name w:val="Header Char"/>
    <w:basedOn w:val="722"/>
    <w:link w:val="876"/>
    <w:uiPriority w:val="99"/>
    <w:pPr>
      <w:pBdr/>
      <w:spacing/>
      <w:ind/>
    </w:pPr>
  </w:style>
  <w:style w:type="paragraph" w:styleId="878">
    <w:name w:val="Footer"/>
    <w:basedOn w:val="712"/>
    <w:link w:val="8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9" w:customStyle="1">
    <w:name w:val="Footer Char"/>
    <w:basedOn w:val="722"/>
    <w:link w:val="878"/>
    <w:uiPriority w:val="99"/>
    <w:pPr>
      <w:pBdr/>
      <w:spacing/>
      <w:ind/>
    </w:pPr>
  </w:style>
  <w:style w:type="paragraph" w:styleId="880">
    <w:name w:val="Caption"/>
    <w:basedOn w:val="712"/>
    <w:next w:val="71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1">
    <w:name w:val="footnote text"/>
    <w:basedOn w:val="712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 w:customStyle="1">
    <w:name w:val="Footnote Text Char"/>
    <w:basedOn w:val="722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footnote reference"/>
    <w:basedOn w:val="722"/>
    <w:uiPriority w:val="99"/>
    <w:semiHidden/>
    <w:unhideWhenUsed/>
    <w:pPr>
      <w:pBdr/>
      <w:spacing/>
      <w:ind/>
    </w:pPr>
    <w:rPr>
      <w:vertAlign w:val="superscript"/>
    </w:rPr>
  </w:style>
  <w:style w:type="paragraph" w:styleId="884">
    <w:name w:val="endnote text"/>
    <w:basedOn w:val="712"/>
    <w:link w:val="8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5" w:customStyle="1">
    <w:name w:val="Endnote Text Char"/>
    <w:basedOn w:val="722"/>
    <w:link w:val="884"/>
    <w:uiPriority w:val="99"/>
    <w:semiHidden/>
    <w:pPr>
      <w:pBdr/>
      <w:spacing/>
      <w:ind/>
    </w:pPr>
    <w:rPr>
      <w:sz w:val="20"/>
      <w:szCs w:val="20"/>
    </w:rPr>
  </w:style>
  <w:style w:type="character" w:styleId="886">
    <w:name w:val="endnote reference"/>
    <w:basedOn w:val="722"/>
    <w:uiPriority w:val="99"/>
    <w:semiHidden/>
    <w:unhideWhenUsed/>
    <w:pPr>
      <w:pBdr/>
      <w:spacing/>
      <w:ind/>
    </w:pPr>
    <w:rPr>
      <w:vertAlign w:val="superscript"/>
    </w:rPr>
  </w:style>
  <w:style w:type="character" w:styleId="887">
    <w:name w:val="Hyperlink"/>
    <w:basedOn w:val="722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888">
    <w:name w:val="FollowedHyperlink"/>
    <w:basedOn w:val="722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889">
    <w:name w:val="toc 1"/>
    <w:basedOn w:val="712"/>
    <w:next w:val="712"/>
    <w:uiPriority w:val="39"/>
    <w:unhideWhenUsed/>
    <w:pPr>
      <w:pBdr/>
      <w:spacing w:after="100"/>
      <w:ind/>
    </w:pPr>
  </w:style>
  <w:style w:type="paragraph" w:styleId="890">
    <w:name w:val="toc 2"/>
    <w:basedOn w:val="712"/>
    <w:next w:val="712"/>
    <w:uiPriority w:val="39"/>
    <w:unhideWhenUsed/>
    <w:pPr>
      <w:pBdr/>
      <w:spacing w:after="100"/>
      <w:ind w:left="220"/>
    </w:pPr>
  </w:style>
  <w:style w:type="paragraph" w:styleId="891">
    <w:name w:val="toc 3"/>
    <w:basedOn w:val="712"/>
    <w:next w:val="712"/>
    <w:uiPriority w:val="39"/>
    <w:unhideWhenUsed/>
    <w:pPr>
      <w:pBdr/>
      <w:spacing w:after="100"/>
      <w:ind w:left="440"/>
    </w:pPr>
  </w:style>
  <w:style w:type="paragraph" w:styleId="892">
    <w:name w:val="toc 4"/>
    <w:basedOn w:val="712"/>
    <w:next w:val="712"/>
    <w:uiPriority w:val="39"/>
    <w:unhideWhenUsed/>
    <w:pPr>
      <w:pBdr/>
      <w:spacing w:after="100"/>
      <w:ind w:left="660"/>
    </w:pPr>
  </w:style>
  <w:style w:type="paragraph" w:styleId="893">
    <w:name w:val="toc 5"/>
    <w:basedOn w:val="712"/>
    <w:next w:val="712"/>
    <w:uiPriority w:val="39"/>
    <w:unhideWhenUsed/>
    <w:pPr>
      <w:pBdr/>
      <w:spacing w:after="100"/>
      <w:ind w:left="880"/>
    </w:pPr>
  </w:style>
  <w:style w:type="paragraph" w:styleId="894">
    <w:name w:val="toc 6"/>
    <w:basedOn w:val="712"/>
    <w:next w:val="712"/>
    <w:uiPriority w:val="39"/>
    <w:unhideWhenUsed/>
    <w:pPr>
      <w:pBdr/>
      <w:spacing w:after="100"/>
      <w:ind w:left="1100"/>
    </w:pPr>
  </w:style>
  <w:style w:type="paragraph" w:styleId="895">
    <w:name w:val="toc 7"/>
    <w:basedOn w:val="712"/>
    <w:next w:val="712"/>
    <w:uiPriority w:val="39"/>
    <w:unhideWhenUsed/>
    <w:pPr>
      <w:pBdr/>
      <w:spacing w:after="100"/>
      <w:ind w:left="1320"/>
    </w:pPr>
  </w:style>
  <w:style w:type="paragraph" w:styleId="896">
    <w:name w:val="toc 8"/>
    <w:basedOn w:val="712"/>
    <w:next w:val="712"/>
    <w:uiPriority w:val="39"/>
    <w:unhideWhenUsed/>
    <w:pPr>
      <w:pBdr/>
      <w:spacing w:after="100"/>
      <w:ind w:left="1540"/>
    </w:pPr>
  </w:style>
  <w:style w:type="paragraph" w:styleId="897">
    <w:name w:val="toc 9"/>
    <w:basedOn w:val="712"/>
    <w:next w:val="712"/>
    <w:uiPriority w:val="39"/>
    <w:unhideWhenUsed/>
    <w:pPr>
      <w:pBdr/>
      <w:spacing w:after="100"/>
      <w:ind w:left="1760"/>
    </w:pPr>
  </w:style>
  <w:style w:type="paragraph" w:styleId="898">
    <w:name w:val="TOC Heading"/>
    <w:uiPriority w:val="39"/>
    <w:unhideWhenUsed/>
    <w:pPr>
      <w:pBdr/>
      <w:spacing/>
      <w:ind/>
    </w:pPr>
  </w:style>
  <w:style w:type="paragraph" w:styleId="899">
    <w:name w:val="table of figures"/>
    <w:basedOn w:val="712"/>
    <w:next w:val="712"/>
    <w:uiPriority w:val="99"/>
    <w:unhideWhenUsed/>
    <w:pPr>
      <w:pBdr/>
      <w:spacing w:after="0"/>
      <w:ind/>
    </w:pPr>
  </w:style>
  <w:style w:type="paragraph" w:styleId="900">
    <w:name w:val="List Paragraph"/>
    <w:basedOn w:val="712"/>
    <w:uiPriority w:val="34"/>
    <w:qFormat/>
    <w:pPr>
      <w:pBdr/>
      <w:spacing/>
      <w:ind w:left="720"/>
      <w:contextualSpacing w:val="true"/>
    </w:pPr>
  </w:style>
  <w:style w:type="character" w:styleId="901">
    <w:name w:val="Unresolved Mention"/>
    <w:basedOn w:val="722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hyperlink" Target="https://kdrive.infomaniak.com/app/share/718220/bdb5c1f0-72dc-4851-a8ca-64768be51b9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onlyoffice/8.3.3.18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Elora Mercier</dc:creator>
  <cp:keywords/>
  <dc:description/>
  <cp:lastModifiedBy>Nikoleta Goranova</cp:lastModifiedBy>
  <cp:revision>8</cp:revision>
  <dcterms:created xsi:type="dcterms:W3CDTF">2025-04-09T07:13:00Z</dcterms:created>
  <dcterms:modified xsi:type="dcterms:W3CDTF">2025-06-24T11:02:50Z</dcterms:modified>
</cp:coreProperties>
</file>