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F67BEA" w:rsidP="004B2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6000х7</w:t>
            </w:r>
            <w:r w:rsidR="002607C4">
              <w:rPr>
                <w:rFonts w:ascii="Tahoma" w:hAnsi="Tahoma" w:cs="Tahoma"/>
                <w:iCs/>
                <w:color w:val="000000"/>
              </w:rPr>
              <w:t>0</w:t>
            </w:r>
            <w:r w:rsidR="004B203B">
              <w:rPr>
                <w:rFonts w:ascii="Tahoma" w:hAnsi="Tahoma" w:cs="Tahoma"/>
                <w:iCs/>
                <w:color w:val="000000"/>
              </w:rPr>
              <w:t>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Коса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22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00</w:t>
            </w:r>
            <w:r>
              <w:rPr>
                <w:rFonts w:ascii="Tahoma" w:hAnsi="Tahoma" w:cs="Tahoma"/>
                <w:iCs/>
                <w:color w:val="000000"/>
              </w:rPr>
              <w:t>-2500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100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100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50EA1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Дерев’яна вагонка зі смереки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111C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EA6C2F" w:rsidRPr="00DD3BB1" w:rsidRDefault="005E4B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Одно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>камерний склопакет.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="005E4B67">
              <w:rPr>
                <w:rFonts w:ascii="Tahoma" w:hAnsi="Tahoma" w:cs="Tahoma"/>
                <w:iCs/>
              </w:rPr>
              <w:t>Вікна Нові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FC708C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1E3DF1" w:rsidRPr="00DD3BB1" w:rsidRDefault="005E4B67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1200х1000мм праве </w:t>
            </w:r>
            <w:r w:rsidR="00D359C9">
              <w:rPr>
                <w:rFonts w:ascii="Tahoma" w:hAnsi="Tahoma" w:cs="Tahoma"/>
                <w:iCs/>
              </w:rPr>
              <w:t xml:space="preserve">– </w:t>
            </w:r>
            <w:r w:rsidR="007A1347">
              <w:rPr>
                <w:rFonts w:ascii="Tahoma" w:hAnsi="Tahoma" w:cs="Tahoma"/>
                <w:iCs/>
                <w:lang w:val="ru-RU"/>
              </w:rPr>
              <w:t>4</w:t>
            </w:r>
            <w:bookmarkStart w:id="0" w:name="_GoBack"/>
            <w:bookmarkEnd w:id="0"/>
            <w:r w:rsidR="001E3DF1" w:rsidRPr="00DD3BB1">
              <w:rPr>
                <w:rFonts w:ascii="Tahoma" w:hAnsi="Tahoma" w:cs="Tahoma"/>
                <w:iCs/>
              </w:rPr>
              <w:t>шт.</w:t>
            </w:r>
          </w:p>
          <w:p w:rsidR="001E3DF1" w:rsidRDefault="001E3DF1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500х500мм праве – 1шт.</w:t>
            </w:r>
          </w:p>
          <w:p w:rsidR="00810B10" w:rsidRPr="00DD3BB1" w:rsidRDefault="00810B10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МДФ (стандартне полотно):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 – 1шт.</w:t>
            </w:r>
          </w:p>
          <w:p w:rsid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5E4B67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F62F5D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Металеві (покращені)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3244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r w:rsidR="00F62F5D">
              <w:rPr>
                <w:rFonts w:ascii="Tahoma" w:hAnsi="Tahoma" w:cs="Tahoma"/>
                <w:iCs/>
              </w:rPr>
              <w:t>побутовий</w:t>
            </w:r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</w:t>
            </w:r>
            <w:r w:rsidR="00F62F5D">
              <w:rPr>
                <w:rFonts w:ascii="Tahoma" w:hAnsi="Tahoma" w:cs="Tahoma"/>
              </w:rPr>
              <w:t>ектропроводка мідна в пластиковому</w:t>
            </w:r>
            <w:r w:rsidRPr="00DD3BB1">
              <w:rPr>
                <w:rFonts w:ascii="Tahoma" w:hAnsi="Tahoma" w:cs="Tahoma"/>
              </w:rPr>
              <w:t xml:space="preserve">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EA6C2F" w:rsidP="002164AB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12 подвійних розеток горизонтального положення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вулична подвійна розетка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вмикачів «Білі» Виробник </w:t>
            </w:r>
            <w:r w:rsidRPr="00660255">
              <w:rPr>
                <w:rFonts w:ascii="Tahoma" w:hAnsi="Tahoma" w:cs="Tahoma"/>
                <w:lang w:val="en-US"/>
              </w:rPr>
              <w:t>VIKO</w:t>
            </w:r>
            <w:r w:rsidRPr="00660255">
              <w:rPr>
                <w:rFonts w:ascii="Tahoma" w:hAnsi="Tahoma" w:cs="Tahoma"/>
              </w:rPr>
              <w:t>: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2 подвійних;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3 одинарних;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1 примусова </w:t>
            </w:r>
            <w:proofErr w:type="spellStart"/>
            <w:r w:rsidRPr="00660255">
              <w:rPr>
                <w:rFonts w:ascii="Tahoma" w:hAnsi="Tahoma" w:cs="Tahoma"/>
              </w:rPr>
              <w:t>вентилція</w:t>
            </w:r>
            <w:proofErr w:type="spellEnd"/>
            <w:r w:rsidRPr="00660255">
              <w:rPr>
                <w:rFonts w:ascii="Tahoma" w:hAnsi="Tahoma" w:cs="Tahoma"/>
              </w:rPr>
              <w:t>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 xml:space="preserve">5 </w:t>
            </w:r>
            <w:r w:rsidRPr="00660255">
              <w:rPr>
                <w:rFonts w:ascii="Tahoma" w:hAnsi="Tahoma" w:cs="Tahoma"/>
                <w:lang w:val="en-US"/>
              </w:rPr>
              <w:t>LED</w:t>
            </w:r>
            <w:r w:rsidRPr="00660255">
              <w:rPr>
                <w:rFonts w:ascii="Tahoma" w:hAnsi="Tahoma" w:cs="Tahoma"/>
              </w:rPr>
              <w:t xml:space="preserve"> панелей; 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1 вуличний світильник;</w:t>
            </w:r>
          </w:p>
          <w:p w:rsidR="00660255" w:rsidRPr="00660255" w:rsidRDefault="00660255" w:rsidP="00660255">
            <w:pPr>
              <w:ind w:left="-6"/>
              <w:rPr>
                <w:rFonts w:ascii="Tahoma" w:hAnsi="Tahoma" w:cs="Tahoma"/>
              </w:rPr>
            </w:pPr>
            <w:r w:rsidRPr="00660255">
              <w:rPr>
                <w:rFonts w:ascii="Tahoma" w:hAnsi="Tahoma" w:cs="Tahoma"/>
              </w:rPr>
              <w:t>Автомати – згідно технології виробника;</w:t>
            </w:r>
          </w:p>
          <w:p w:rsidR="00EA6C2F" w:rsidRPr="00F62F5D" w:rsidRDefault="00660255" w:rsidP="00660255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660255">
              <w:rPr>
                <w:rFonts w:ascii="Tahoma" w:hAnsi="Tahoma" w:cs="Tahoma"/>
              </w:rPr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дерев’яною вагонкою зі смереки. Стеля – дерев’яна вагонка зі смереки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 Підлога – лінолеум</w:t>
            </w:r>
            <w:r w:rsidR="00D111C1">
              <w:rPr>
                <w:rFonts w:ascii="Tahoma" w:hAnsi="Tahoma" w:cs="Tahoma"/>
                <w:iCs/>
                <w:color w:val="000000"/>
              </w:rPr>
              <w:t xml:space="preserve"> (побутовий)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DD3BB1" w:rsidRPr="00B1277F" w:rsidRDefault="00DD3BB1" w:rsidP="00B12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 xml:space="preserve"> по контуру.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77CE3"/>
    <w:rsid w:val="00080870"/>
    <w:rsid w:val="00086027"/>
    <w:rsid w:val="000F00A1"/>
    <w:rsid w:val="00162FB3"/>
    <w:rsid w:val="001D3E83"/>
    <w:rsid w:val="001D7020"/>
    <w:rsid w:val="001E3DF1"/>
    <w:rsid w:val="002607C4"/>
    <w:rsid w:val="002E5A97"/>
    <w:rsid w:val="00303AA2"/>
    <w:rsid w:val="003A41A6"/>
    <w:rsid w:val="003F3DB9"/>
    <w:rsid w:val="004577D3"/>
    <w:rsid w:val="004766C9"/>
    <w:rsid w:val="004A2EB9"/>
    <w:rsid w:val="004B203B"/>
    <w:rsid w:val="004F7B06"/>
    <w:rsid w:val="00517890"/>
    <w:rsid w:val="005465C7"/>
    <w:rsid w:val="00550EA1"/>
    <w:rsid w:val="005D0A36"/>
    <w:rsid w:val="005E3244"/>
    <w:rsid w:val="005E4B67"/>
    <w:rsid w:val="00611132"/>
    <w:rsid w:val="00660255"/>
    <w:rsid w:val="00683D58"/>
    <w:rsid w:val="006D1BA5"/>
    <w:rsid w:val="007612EB"/>
    <w:rsid w:val="007A05DA"/>
    <w:rsid w:val="007A1347"/>
    <w:rsid w:val="007D0A15"/>
    <w:rsid w:val="00810B10"/>
    <w:rsid w:val="00811359"/>
    <w:rsid w:val="00915AF1"/>
    <w:rsid w:val="00A004B8"/>
    <w:rsid w:val="00A37B02"/>
    <w:rsid w:val="00A627C1"/>
    <w:rsid w:val="00A65072"/>
    <w:rsid w:val="00A677D0"/>
    <w:rsid w:val="00B1277F"/>
    <w:rsid w:val="00C6627E"/>
    <w:rsid w:val="00C9352D"/>
    <w:rsid w:val="00CB04DD"/>
    <w:rsid w:val="00CE05EE"/>
    <w:rsid w:val="00D05C45"/>
    <w:rsid w:val="00D111C1"/>
    <w:rsid w:val="00D359C9"/>
    <w:rsid w:val="00D43535"/>
    <w:rsid w:val="00D56054"/>
    <w:rsid w:val="00DD3BB1"/>
    <w:rsid w:val="00DE7FA5"/>
    <w:rsid w:val="00DF270F"/>
    <w:rsid w:val="00EA5A6C"/>
    <w:rsid w:val="00EA6C2F"/>
    <w:rsid w:val="00EB4B8C"/>
    <w:rsid w:val="00F27BFD"/>
    <w:rsid w:val="00F62F5D"/>
    <w:rsid w:val="00F640FD"/>
    <w:rsid w:val="00F67BEA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1A74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2025-11-18T13:48:00Z</dcterms:created>
  <dcterms:modified xsi:type="dcterms:W3CDTF">2025-11-18T19:26:00Z</dcterms:modified>
</cp:coreProperties>
</file>