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059C" w14:textId="7D5961DD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permStart w:id="1908157125" w:edGrp="everyone"/>
      <w:r>
        <w:rPr>
          <w:rFonts w:cs="Arial"/>
          <w:sz w:val="18"/>
          <w:szCs w:val="18"/>
          <w:lang w:eastAsia="es-PE"/>
        </w:rPr>
        <w:t xml:space="preserve">Callao, </w:t>
      </w:r>
      <w:r w:rsidRPr="00BA571C">
        <w:rPr>
          <w:rFonts w:cs="Arial"/>
          <w:b/>
          <w:bCs/>
          <w:sz w:val="18"/>
          <w:szCs w:val="18"/>
          <w:lang w:eastAsia="es-PE"/>
        </w:rPr>
        <w:t>[Fecha]</w:t>
      </w:r>
    </w:p>
    <w:permEnd w:id="1908157125"/>
    <w:p w14:paraId="737A1E32" w14:textId="7A927943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Señores</w:t>
      </w:r>
    </w:p>
    <w:p w14:paraId="2EE55648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Control de Accesos</w:t>
      </w:r>
    </w:p>
    <w:p w14:paraId="2F2BD436" w14:textId="77777777" w:rsidR="00BA571C" w:rsidRPr="008D2E56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8D2E56">
        <w:rPr>
          <w:rFonts w:cs="Arial"/>
          <w:sz w:val="18"/>
          <w:szCs w:val="18"/>
          <w:lang w:val="en-US" w:eastAsia="es-PE"/>
        </w:rPr>
        <w:t xml:space="preserve">APM Terminals Inland Services </w:t>
      </w:r>
    </w:p>
    <w:p w14:paraId="3F78DD1B" w14:textId="690C5976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BA571C">
        <w:rPr>
          <w:rFonts w:cs="Arial"/>
          <w:sz w:val="18"/>
          <w:szCs w:val="18"/>
          <w:lang w:val="en-US" w:eastAsia="es-PE"/>
        </w:rPr>
        <w:t>Av. Nestor Gambetta km 14.5, Callao</w:t>
      </w:r>
    </w:p>
    <w:p w14:paraId="19D0FF94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</w:p>
    <w:p w14:paraId="1AC72536" w14:textId="77777777" w:rsidR="00BA571C" w:rsidRPr="008D2E56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s-PE" w:eastAsia="es-PE"/>
        </w:rPr>
      </w:pPr>
      <w:r w:rsidRPr="008D2E56">
        <w:rPr>
          <w:rFonts w:cs="Arial"/>
          <w:sz w:val="18"/>
          <w:szCs w:val="18"/>
          <w:lang w:val="es-PE" w:eastAsia="es-PE"/>
        </w:rPr>
        <w:t>Presente-.</w:t>
      </w:r>
    </w:p>
    <w:p w14:paraId="64EB3845" w14:textId="21FF6DB9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Referencia: Empadronamiento de Empresas</w:t>
      </w:r>
    </w:p>
    <w:p w14:paraId="2EDA9CFD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De nuestra consideración:</w:t>
      </w:r>
    </w:p>
    <w:p w14:paraId="13C55B4C" w14:textId="5666BB42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permStart w:id="2042655227" w:edGrp="everyone"/>
      <w:r w:rsidRPr="00BA571C">
        <w:rPr>
          <w:rFonts w:cs="Arial"/>
          <w:sz w:val="18"/>
          <w:szCs w:val="18"/>
          <w:lang w:eastAsia="es-PE"/>
        </w:rPr>
        <w:t xml:space="preserve">Mediante la presente, </w:t>
      </w:r>
      <w:r w:rsidRPr="00BA571C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BA571C">
        <w:rPr>
          <w:rFonts w:cs="Arial"/>
          <w:sz w:val="18"/>
          <w:szCs w:val="18"/>
          <w:lang w:eastAsia="es-PE"/>
        </w:rPr>
        <w:t xml:space="preserve">, identificada con RUC No. </w:t>
      </w:r>
      <w:bookmarkStart w:id="0" w:name="_Hlk40042978"/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bookmarkEnd w:id="0"/>
      <w:r w:rsidRPr="00BA571C">
        <w:rPr>
          <w:rFonts w:cs="Arial"/>
          <w:sz w:val="18"/>
          <w:szCs w:val="18"/>
          <w:lang w:eastAsia="es-PE"/>
        </w:rPr>
        <w:t xml:space="preserve"> y debidamente representada por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[Nombre de</w:t>
      </w:r>
      <w:r w:rsidR="004A4C21">
        <w:rPr>
          <w:rFonts w:cs="Arial"/>
          <w:b/>
          <w:bCs/>
          <w:sz w:val="18"/>
          <w:szCs w:val="18"/>
          <w:lang w:eastAsia="es-PE"/>
        </w:rPr>
        <w:t>l representante legal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con DNI No. 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según poderes inscritos en la partida electrónica No.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 del Registro Personas Jurídicas de la Oficina Registral de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; </w:t>
      </w:r>
      <w:r w:rsidR="008D2E56">
        <w:rPr>
          <w:rFonts w:cs="Arial"/>
          <w:sz w:val="18"/>
          <w:szCs w:val="18"/>
          <w:lang w:eastAsia="es-PE"/>
        </w:rPr>
        <w:t>señalo con carácter de declaración jurada lo siguiente:</w:t>
      </w:r>
    </w:p>
    <w:p w14:paraId="154C2DBB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7AF51EB5" w14:textId="2D93E672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Razón Social de la Empresa: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28A8104C" w14:textId="79416516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Número RUC: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528607E7" w14:textId="300671F2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El rubro del servicio que presta: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7AEA1004" w14:textId="0C469A3A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Dirección: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00756743" w14:textId="49FF6915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Teléfono: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330727EB" w14:textId="7D31BEBE" w:rsidR="00BA571C" w:rsidRPr="00BA571C" w:rsidRDefault="00BA571C" w:rsidP="008D2E56">
      <w:pPr>
        <w:numPr>
          <w:ilvl w:val="0"/>
          <w:numId w:val="26"/>
        </w:numPr>
        <w:spacing w:line="276" w:lineRule="auto"/>
        <w:ind w:left="1134" w:hanging="283"/>
        <w:contextualSpacing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 xml:space="preserve">Nombre del Representante legal: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 w14:paraId="34932D27" w14:textId="6599669C" w:rsidR="00BA571C" w:rsidRPr="00BA571C" w:rsidRDefault="00BA571C" w:rsidP="008D2E56">
      <w:pPr>
        <w:pStyle w:val="ListParagraph"/>
        <w:numPr>
          <w:ilvl w:val="0"/>
          <w:numId w:val="26"/>
        </w:numPr>
        <w:spacing w:line="276" w:lineRule="auto"/>
        <w:ind w:left="1134" w:hanging="283"/>
        <w:jc w:val="both"/>
        <w:rPr>
          <w:rFonts w:cs="Arial"/>
          <w:sz w:val="18"/>
          <w:szCs w:val="18"/>
          <w:lang w:val="es-PE"/>
        </w:rPr>
      </w:pPr>
      <w:r w:rsidRPr="00BA571C">
        <w:rPr>
          <w:rFonts w:cs="Arial"/>
          <w:sz w:val="18"/>
          <w:szCs w:val="18"/>
          <w:lang w:val="es-PE"/>
        </w:rPr>
        <w:t>Correo electrónico</w:t>
      </w:r>
      <w:r w:rsidR="004A4C21">
        <w:rPr>
          <w:rFonts w:cs="Arial"/>
          <w:sz w:val="18"/>
          <w:szCs w:val="18"/>
          <w:lang w:val="es-PE"/>
        </w:rPr>
        <w:t xml:space="preserve"> del representante legal </w:t>
      </w:r>
      <w:r w:rsidRPr="00BA571C">
        <w:rPr>
          <w:rFonts w:cs="Arial"/>
          <w:sz w:val="18"/>
          <w:szCs w:val="18"/>
          <w:lang w:val="es-PE"/>
        </w:rPr>
        <w:t xml:space="preserve">(corporativo): 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9D1FC9">
        <w:rPr>
          <w:rFonts w:cs="Arial"/>
          <w:b/>
          <w:bCs/>
          <w:sz w:val="18"/>
          <w:szCs w:val="18"/>
          <w:lang w:eastAsia="es-PE"/>
        </w:rPr>
        <w:t>*</w:t>
      </w:r>
      <w:r w:rsidR="009D1FC9" w:rsidRPr="00BA571C">
        <w:rPr>
          <w:rFonts w:cs="Arial"/>
          <w:b/>
          <w:bCs/>
          <w:sz w:val="18"/>
          <w:szCs w:val="18"/>
          <w:lang w:eastAsia="es-PE"/>
        </w:rPr>
        <w:t>]</w:t>
      </w:r>
    </w:p>
    <w:permEnd w:id="2042655227"/>
    <w:p w14:paraId="0D37FACA" w14:textId="2145B7BA" w:rsidR="00BA571C" w:rsidRDefault="00BA571C" w:rsidP="008D2E56">
      <w:pPr>
        <w:spacing w:line="276" w:lineRule="auto"/>
        <w:ind w:left="567" w:hanging="283"/>
        <w:jc w:val="both"/>
        <w:rPr>
          <w:rFonts w:cs="Arial"/>
          <w:sz w:val="18"/>
          <w:szCs w:val="18"/>
          <w:lang w:val="es-PE"/>
        </w:rPr>
      </w:pPr>
    </w:p>
    <w:p w14:paraId="20B1E5CF" w14:textId="5D643F64" w:rsidR="004A4C21" w:rsidRPr="00BA571C" w:rsidRDefault="009D1FC9" w:rsidP="008D2E56">
      <w:pPr>
        <w:autoSpaceDE w:val="0"/>
        <w:autoSpaceDN w:val="0"/>
        <w:adjustRightInd w:val="0"/>
        <w:spacing w:line="276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r>
        <w:rPr>
          <w:rFonts w:cs="Arial"/>
          <w:sz w:val="18"/>
          <w:szCs w:val="18"/>
          <w:lang w:eastAsia="es-PE"/>
        </w:rPr>
        <w:t>A</w:t>
      </w:r>
      <w:r w:rsidR="004A4C21" w:rsidRPr="004A4C21">
        <w:rPr>
          <w:rFonts w:cs="Arial"/>
          <w:sz w:val="18"/>
          <w:szCs w:val="18"/>
          <w:lang w:eastAsia="es-PE"/>
        </w:rPr>
        <w:t xml:space="preserve"> continuación, se indican </w:t>
      </w:r>
      <w:r>
        <w:rPr>
          <w:rFonts w:cs="Arial"/>
          <w:sz w:val="18"/>
          <w:szCs w:val="18"/>
          <w:lang w:eastAsia="es-PE"/>
        </w:rPr>
        <w:t xml:space="preserve">las personas que </w:t>
      </w:r>
      <w:r w:rsidR="004A4C21" w:rsidRPr="004A4C21">
        <w:rPr>
          <w:rFonts w:cs="Arial"/>
          <w:sz w:val="18"/>
          <w:szCs w:val="18"/>
          <w:lang w:eastAsia="es-PE"/>
        </w:rPr>
        <w:t>están AUTORIZADAS para solicitar y firmar todo trámite que se realice ante APM TERMINALS</w:t>
      </w:r>
      <w:r>
        <w:rPr>
          <w:rFonts w:cs="Arial"/>
          <w:sz w:val="18"/>
          <w:szCs w:val="18"/>
          <w:lang w:eastAsia="es-PE"/>
        </w:rPr>
        <w:t xml:space="preserve"> INLAND SERVICES</w:t>
      </w:r>
      <w:r w:rsidR="004A4C21" w:rsidRPr="004A4C21">
        <w:rPr>
          <w:rFonts w:cs="Arial"/>
          <w:sz w:val="18"/>
          <w:szCs w:val="18"/>
          <w:lang w:eastAsia="es-PE"/>
        </w:rPr>
        <w:t xml:space="preserve"> S.A., quedando facultadas para enviar correos electrónicos de solicitud de Carta Pase, Registro de Personal, Solicitud de </w:t>
      </w:r>
      <w:r w:rsidRPr="004A4C21">
        <w:rPr>
          <w:rFonts w:cs="Arial"/>
          <w:sz w:val="18"/>
          <w:szCs w:val="18"/>
          <w:lang w:eastAsia="es-PE"/>
        </w:rPr>
        <w:t>Fotocheck</w:t>
      </w:r>
      <w:r>
        <w:rPr>
          <w:rFonts w:cs="Arial"/>
          <w:sz w:val="18"/>
          <w:szCs w:val="18"/>
          <w:lang w:eastAsia="es-PE"/>
        </w:rPr>
        <w:t>, Ceses, Actualizaciones</w:t>
      </w:r>
      <w:r w:rsidR="004A4C21" w:rsidRPr="004A4C21">
        <w:rPr>
          <w:rFonts w:cs="Arial"/>
          <w:sz w:val="18"/>
          <w:szCs w:val="18"/>
          <w:lang w:eastAsia="es-PE"/>
        </w:rPr>
        <w:t xml:space="preserve"> y cualquier otro trámite relacionado con el acceso a las instalaciones</w:t>
      </w:r>
      <w:r>
        <w:rPr>
          <w:rFonts w:cs="Arial"/>
          <w:sz w:val="18"/>
          <w:szCs w:val="18"/>
          <w:lang w:eastAsia="es-PE"/>
        </w:rPr>
        <w:t>.</w:t>
      </w:r>
    </w:p>
    <w:p w14:paraId="79E16DA3" w14:textId="1561FC9A" w:rsidR="00BA571C" w:rsidRPr="004A4C21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s-PE" w:eastAsia="es-PE"/>
        </w:rPr>
      </w:pPr>
      <w:permStart w:id="403574121" w:edGrp="everyone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098"/>
        <w:gridCol w:w="1920"/>
        <w:gridCol w:w="1360"/>
        <w:gridCol w:w="1727"/>
        <w:gridCol w:w="1541"/>
      </w:tblGrid>
      <w:tr w:rsidR="004A4C21" w:rsidRPr="004A4C21" w14:paraId="0F115182" w14:textId="77777777" w:rsidTr="004A4C2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B10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No.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65D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9E0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2EB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238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34F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FIRMA</w:t>
            </w:r>
          </w:p>
        </w:tc>
      </w:tr>
      <w:tr w:rsidR="004A4C21" w:rsidRPr="004A4C21" w14:paraId="4996585F" w14:textId="77777777" w:rsidTr="004A4C21">
        <w:trPr>
          <w:trHeight w:val="6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0999B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DAF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C43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06F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A52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957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A4C21" w:rsidRPr="004A4C21" w14:paraId="53894AF7" w14:textId="77777777" w:rsidTr="004A4C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C8FF38" w14:textId="77777777" w:rsidR="004A4C21" w:rsidRPr="004A4C21" w:rsidRDefault="004A4C21" w:rsidP="004A4C21">
            <w:pPr>
              <w:ind w:left="567" w:hanging="283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3BE7D" w14:textId="77777777" w:rsidR="004A4C21" w:rsidRPr="004A4C21" w:rsidRDefault="004A4C21" w:rsidP="004A4C21">
            <w:pPr>
              <w:ind w:left="567" w:hanging="283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Correo Electrónico: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B59F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8A67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BCA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A4C21" w:rsidRPr="004A4C21" w14:paraId="7B0BE5D7" w14:textId="77777777" w:rsidTr="004A4C21">
        <w:trPr>
          <w:trHeight w:val="6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DC39D" w14:textId="77777777" w:rsidR="004A4C21" w:rsidRPr="004A4C21" w:rsidRDefault="004A4C21" w:rsidP="004A4C21">
            <w:pPr>
              <w:ind w:left="567" w:hanging="283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EBB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69A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467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E0D1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41E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A4C21" w:rsidRPr="004A4C21" w14:paraId="28E12B03" w14:textId="77777777" w:rsidTr="004A4C2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D6C3C" w14:textId="77777777" w:rsidR="004A4C21" w:rsidRPr="004A4C21" w:rsidRDefault="004A4C21" w:rsidP="004A4C21">
            <w:pPr>
              <w:ind w:left="567" w:hanging="283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E879" w14:textId="77777777" w:rsidR="004A4C21" w:rsidRPr="004A4C21" w:rsidRDefault="004A4C21" w:rsidP="004A4C21">
            <w:pPr>
              <w:ind w:left="567" w:hanging="283"/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Correo Electrónico: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7061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0DFC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40BB" w14:textId="77777777" w:rsidR="004A4C21" w:rsidRPr="004A4C21" w:rsidRDefault="004A4C21" w:rsidP="004A4C21">
            <w:pPr>
              <w:ind w:left="567" w:hanging="283"/>
              <w:rPr>
                <w:rFonts w:cs="Times New Roman"/>
                <w:color w:val="000000"/>
                <w:sz w:val="18"/>
                <w:szCs w:val="18"/>
                <w:lang w:eastAsia="es-PE"/>
              </w:rPr>
            </w:pPr>
            <w:r w:rsidRPr="004A4C21">
              <w:rPr>
                <w:rFonts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permEnd w:id="403574121"/>
    </w:tbl>
    <w:p w14:paraId="6B246421" w14:textId="77777777" w:rsidR="004A4C21" w:rsidRPr="00BA571C" w:rsidRDefault="004A4C21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s-PE" w:eastAsia="es-PE"/>
        </w:rPr>
      </w:pPr>
    </w:p>
    <w:p w14:paraId="58380C7C" w14:textId="719607BF" w:rsidR="00BA571C" w:rsidRPr="00BA571C" w:rsidRDefault="00BA571C" w:rsidP="009D1FC9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Cabe señalar que cualquier variación de la información antes mencionada, deberá ser comunicada por nuestra empresa a APM Terminals Inland Services a través de carta con firma legalizada de nuestro representante legal, con las mismas formalidades que la presente</w:t>
      </w:r>
      <w:r w:rsidR="008D2E56">
        <w:rPr>
          <w:rFonts w:cs="Arial"/>
          <w:sz w:val="18"/>
          <w:szCs w:val="18"/>
          <w:lang w:eastAsia="es-PE"/>
        </w:rPr>
        <w:t>, considerando asumir cualquier responsabilidad por los actos y/o acciones de nuestros colaboradores</w:t>
      </w:r>
      <w:r w:rsidR="00C10AEC">
        <w:rPr>
          <w:rFonts w:cs="Arial"/>
          <w:sz w:val="18"/>
          <w:szCs w:val="18"/>
          <w:lang w:eastAsia="es-PE"/>
        </w:rPr>
        <w:t xml:space="preserve"> en perjuicio de APM Terminals Inland Services S.A. y sus clientes.</w:t>
      </w:r>
      <w:bookmarkStart w:id="1" w:name="_GoBack"/>
      <w:bookmarkEnd w:id="1"/>
    </w:p>
    <w:p w14:paraId="7943DE10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3BAB1708" w14:textId="041BFA82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Atentamente,</w:t>
      </w:r>
    </w:p>
    <w:p w14:paraId="4065EF3F" w14:textId="21980933" w:rsidR="009D1FC9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60A59DAD" w14:textId="77777777" w:rsidR="009D1FC9" w:rsidRPr="00BA571C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tbl>
      <w:tblPr>
        <w:tblStyle w:val="TableGrid"/>
        <w:tblW w:w="3673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9D1FC9" w14:paraId="34BC3B4E" w14:textId="77777777" w:rsidTr="009D1FC9">
        <w:trPr>
          <w:trHeight w:val="585"/>
        </w:trPr>
        <w:tc>
          <w:tcPr>
            <w:tcW w:w="3673" w:type="dxa"/>
          </w:tcPr>
          <w:p w14:paraId="0C4B02EF" w14:textId="65C67DA8" w:rsidR="009D1FC9" w:rsidRPr="009D1FC9" w:rsidRDefault="009D1FC9" w:rsidP="009D1FC9">
            <w:pPr>
              <w:pBdr>
                <w:top w:val="single" w:sz="4" w:space="1" w:color="auto"/>
              </w:pBdr>
              <w:jc w:val="center"/>
              <w:rPr>
                <w:szCs w:val="20"/>
              </w:rPr>
            </w:pPr>
            <w:permStart w:id="1515276214" w:edGrp="everyone" w:colFirst="0" w:colLast="0"/>
            <w:r w:rsidRPr="009D1FC9">
              <w:rPr>
                <w:color w:val="BFBFBF" w:themeColor="background1" w:themeShade="BF"/>
                <w:szCs w:val="20"/>
              </w:rPr>
              <w:t>FIRMA Y SELLO DEL GERENTE GENERAL O REPRESENTANTE LEGAL</w:t>
            </w:r>
          </w:p>
        </w:tc>
      </w:tr>
      <w:permEnd w:id="1515276214"/>
    </w:tbl>
    <w:p w14:paraId="41576BDF" w14:textId="77777777" w:rsidR="008261E3" w:rsidRPr="00BA571C" w:rsidRDefault="008261E3" w:rsidP="009D1FC9">
      <w:pPr>
        <w:autoSpaceDE w:val="0"/>
        <w:autoSpaceDN w:val="0"/>
        <w:adjustRightInd w:val="0"/>
        <w:spacing w:line="276" w:lineRule="auto"/>
        <w:rPr>
          <w:rFonts w:ascii="CIDFont+F3" w:eastAsia="Batang" w:hAnsi="CIDFont+F3" w:cs="CIDFont+F3"/>
          <w:sz w:val="18"/>
          <w:szCs w:val="18"/>
          <w:lang w:val="es-PE" w:eastAsia="es-PE"/>
        </w:rPr>
      </w:pPr>
    </w:p>
    <w:sectPr w:rsidR="008261E3" w:rsidRPr="00BA571C" w:rsidSect="008261E3">
      <w:headerReference w:type="default" r:id="rId8"/>
      <w:footerReference w:type="default" r:id="rId9"/>
      <w:pgSz w:w="11907" w:h="16839" w:code="9"/>
      <w:pgMar w:top="1417" w:right="1701" w:bottom="141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8C91" w14:textId="77777777" w:rsidR="00DA5657" w:rsidRDefault="00DA5657">
      <w:r>
        <w:separator/>
      </w:r>
    </w:p>
  </w:endnote>
  <w:endnote w:type="continuationSeparator" w:id="0">
    <w:p w14:paraId="3099FAF1" w14:textId="77777777" w:rsidR="00DA5657" w:rsidRDefault="00D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, 'Times New Roma">
    <w:altName w:val="Times New Roman"/>
    <w:charset w:val="00"/>
    <w:family w:val="auto"/>
    <w:pitch w:val="variable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G Times It 11.00p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EHM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Bk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E693" w14:textId="77777777" w:rsidR="00262247" w:rsidRDefault="00262247" w:rsidP="00327F05">
    <w:pPr>
      <w:ind w:right="-1043"/>
      <w:jc w:val="center"/>
      <w:rPr>
        <w:rFonts w:ascii="Arial Narrow" w:eastAsia="Batang" w:hAnsi="Arial Narrow" w:cs="Arial Narrow"/>
        <w:sz w:val="18"/>
        <w:szCs w:val="18"/>
        <w:lang w:val="es-PE" w:eastAsia="es-PE"/>
      </w:rPr>
    </w:pPr>
  </w:p>
  <w:p w14:paraId="42175C9A" w14:textId="6ED16BB9" w:rsidR="00262247" w:rsidRPr="00800F4C" w:rsidRDefault="00262247" w:rsidP="009D1FC9">
    <w:pPr>
      <w:ind w:right="-1043"/>
      <w:rPr>
        <w:rFonts w:ascii="ITCFranklinGothicStd-BkCd" w:eastAsiaTheme="minorHAnsi" w:hAnsi="ITCFranklinGothicStd-BkCd" w:cs="ITCFranklinGothicStd-BkCd"/>
        <w:sz w:val="12"/>
        <w:szCs w:val="12"/>
        <w:lang w:val="es-PE" w:eastAsia="en-US"/>
      </w:rPr>
    </w:pPr>
  </w:p>
  <w:p w14:paraId="15486A92" w14:textId="77777777" w:rsidR="00262247" w:rsidRPr="002F3E32" w:rsidRDefault="00262247" w:rsidP="00327F05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9F14" w14:textId="77777777" w:rsidR="00DA5657" w:rsidRDefault="00DA5657">
      <w:r>
        <w:separator/>
      </w:r>
    </w:p>
  </w:footnote>
  <w:footnote w:type="continuationSeparator" w:id="0">
    <w:p w14:paraId="2D2028FB" w14:textId="77777777" w:rsidR="00DA5657" w:rsidRDefault="00DA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C068" w14:textId="33B06B87" w:rsidR="00262247" w:rsidRDefault="00262247"/>
  <w:p w14:paraId="1219FA54" w14:textId="09A52BA8" w:rsidR="00BA571C" w:rsidRDefault="00BA571C"/>
  <w:p w14:paraId="208875EB" w14:textId="2E208074" w:rsidR="00BA571C" w:rsidRDefault="00BA571C"/>
  <w:p w14:paraId="2FECB1F1" w14:textId="77777777" w:rsidR="00BA571C" w:rsidRDefault="00BA5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D2F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65292D"/>
    <w:multiLevelType w:val="multilevel"/>
    <w:tmpl w:val="818C7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74925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B4867ED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0B41A9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31BFE"/>
    <w:multiLevelType w:val="hybridMultilevel"/>
    <w:tmpl w:val="47FACC44"/>
    <w:lvl w:ilvl="0" w:tplc="280A001B">
      <w:start w:val="1"/>
      <w:numFmt w:val="lowerRoman"/>
      <w:lvlText w:val="%1."/>
      <w:lvlJc w:val="right"/>
      <w:pPr>
        <w:ind w:left="5220" w:hanging="360"/>
      </w:pPr>
    </w:lvl>
    <w:lvl w:ilvl="1" w:tplc="280A0019" w:tentative="1">
      <w:start w:val="1"/>
      <w:numFmt w:val="lowerLetter"/>
      <w:lvlText w:val="%2."/>
      <w:lvlJc w:val="left"/>
      <w:pPr>
        <w:ind w:left="5940" w:hanging="360"/>
      </w:pPr>
    </w:lvl>
    <w:lvl w:ilvl="2" w:tplc="280A001B" w:tentative="1">
      <w:start w:val="1"/>
      <w:numFmt w:val="lowerRoman"/>
      <w:lvlText w:val="%3."/>
      <w:lvlJc w:val="right"/>
      <w:pPr>
        <w:ind w:left="6660" w:hanging="180"/>
      </w:pPr>
    </w:lvl>
    <w:lvl w:ilvl="3" w:tplc="280A000F" w:tentative="1">
      <w:start w:val="1"/>
      <w:numFmt w:val="decimal"/>
      <w:lvlText w:val="%4."/>
      <w:lvlJc w:val="left"/>
      <w:pPr>
        <w:ind w:left="7380" w:hanging="360"/>
      </w:pPr>
    </w:lvl>
    <w:lvl w:ilvl="4" w:tplc="280A0019" w:tentative="1">
      <w:start w:val="1"/>
      <w:numFmt w:val="lowerLetter"/>
      <w:lvlText w:val="%5."/>
      <w:lvlJc w:val="left"/>
      <w:pPr>
        <w:ind w:left="8100" w:hanging="360"/>
      </w:pPr>
    </w:lvl>
    <w:lvl w:ilvl="5" w:tplc="280A001B" w:tentative="1">
      <w:start w:val="1"/>
      <w:numFmt w:val="lowerRoman"/>
      <w:lvlText w:val="%6."/>
      <w:lvlJc w:val="right"/>
      <w:pPr>
        <w:ind w:left="8820" w:hanging="180"/>
      </w:pPr>
    </w:lvl>
    <w:lvl w:ilvl="6" w:tplc="280A000F" w:tentative="1">
      <w:start w:val="1"/>
      <w:numFmt w:val="decimal"/>
      <w:lvlText w:val="%7."/>
      <w:lvlJc w:val="left"/>
      <w:pPr>
        <w:ind w:left="9540" w:hanging="360"/>
      </w:pPr>
    </w:lvl>
    <w:lvl w:ilvl="7" w:tplc="280A0019" w:tentative="1">
      <w:start w:val="1"/>
      <w:numFmt w:val="lowerLetter"/>
      <w:lvlText w:val="%8."/>
      <w:lvlJc w:val="left"/>
      <w:pPr>
        <w:ind w:left="10260" w:hanging="360"/>
      </w:pPr>
    </w:lvl>
    <w:lvl w:ilvl="8" w:tplc="2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18470A87"/>
    <w:multiLevelType w:val="hybridMultilevel"/>
    <w:tmpl w:val="394C990A"/>
    <w:lvl w:ilvl="0" w:tplc="28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D1C7603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E7C3457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C652E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90B4941"/>
    <w:multiLevelType w:val="hybridMultilevel"/>
    <w:tmpl w:val="326E01B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078"/>
    <w:multiLevelType w:val="hybridMultilevel"/>
    <w:tmpl w:val="57BA0974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5886D8D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D0B14"/>
    <w:multiLevelType w:val="multilevel"/>
    <w:tmpl w:val="B98CA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)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AC153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6A5A4F"/>
    <w:multiLevelType w:val="multilevel"/>
    <w:tmpl w:val="C8CE31D4"/>
    <w:styleLink w:val="WW8Num7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6" w15:restartNumberingAfterBreak="0">
    <w:nsid w:val="4F8E3E3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55B7223C"/>
    <w:multiLevelType w:val="hybridMultilevel"/>
    <w:tmpl w:val="EAA2D73E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5D45DA0"/>
    <w:multiLevelType w:val="hybridMultilevel"/>
    <w:tmpl w:val="3430882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97708"/>
    <w:multiLevelType w:val="hybridMultilevel"/>
    <w:tmpl w:val="8A58B5C4"/>
    <w:lvl w:ilvl="0" w:tplc="B89CC6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21404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A75561"/>
    <w:multiLevelType w:val="hybridMultilevel"/>
    <w:tmpl w:val="52AE43FE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 w:tentative="1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9966413"/>
    <w:multiLevelType w:val="hybridMultilevel"/>
    <w:tmpl w:val="DE04D3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51C"/>
    <w:multiLevelType w:val="hybridMultilevel"/>
    <w:tmpl w:val="FBCA123C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BB67A0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FA444E0"/>
    <w:multiLevelType w:val="hybridMultilevel"/>
    <w:tmpl w:val="181661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2"/>
  </w:num>
  <w:num w:numId="5">
    <w:abstractNumId w:val="19"/>
  </w:num>
  <w:num w:numId="6">
    <w:abstractNumId w:val="4"/>
  </w:num>
  <w:num w:numId="7">
    <w:abstractNumId w:val="25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16"/>
  </w:num>
  <w:num w:numId="14">
    <w:abstractNumId w:val="1"/>
  </w:num>
  <w:num w:numId="15">
    <w:abstractNumId w:val="24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  <w:num w:numId="20">
    <w:abstractNumId w:val="17"/>
  </w:num>
  <w:num w:numId="21">
    <w:abstractNumId w:val="9"/>
  </w:num>
  <w:num w:numId="22">
    <w:abstractNumId w:val="0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s8jyogAlfNH2iHvlGheUgWwvOW/uXQiLc4/RdxBkcPA+0sYd0AmnZRTGc1OAwQ8d5Td6gLGpqy8XEpcXgMRbA==" w:salt="Vw2XDByeV1+gWop0XsEvOg==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3"/>
    <w:rsid w:val="0000019D"/>
    <w:rsid w:val="000029C6"/>
    <w:rsid w:val="00002DD2"/>
    <w:rsid w:val="00003A93"/>
    <w:rsid w:val="000073E1"/>
    <w:rsid w:val="00007577"/>
    <w:rsid w:val="00011602"/>
    <w:rsid w:val="00014931"/>
    <w:rsid w:val="000237FB"/>
    <w:rsid w:val="00027D10"/>
    <w:rsid w:val="00030257"/>
    <w:rsid w:val="00040960"/>
    <w:rsid w:val="00045E82"/>
    <w:rsid w:val="00047334"/>
    <w:rsid w:val="000513E9"/>
    <w:rsid w:val="0005232B"/>
    <w:rsid w:val="00054F4A"/>
    <w:rsid w:val="00056885"/>
    <w:rsid w:val="00056C65"/>
    <w:rsid w:val="0006092C"/>
    <w:rsid w:val="00070825"/>
    <w:rsid w:val="00073E1F"/>
    <w:rsid w:val="0008010C"/>
    <w:rsid w:val="00086B8C"/>
    <w:rsid w:val="0009013A"/>
    <w:rsid w:val="000914F8"/>
    <w:rsid w:val="000A258E"/>
    <w:rsid w:val="000A7D5A"/>
    <w:rsid w:val="000C0016"/>
    <w:rsid w:val="000C3C98"/>
    <w:rsid w:val="000D4A1F"/>
    <w:rsid w:val="000D4A6E"/>
    <w:rsid w:val="000D5F10"/>
    <w:rsid w:val="000D5F4F"/>
    <w:rsid w:val="000E2C5C"/>
    <w:rsid w:val="000F1139"/>
    <w:rsid w:val="000F428A"/>
    <w:rsid w:val="000F52CF"/>
    <w:rsid w:val="000F7C0C"/>
    <w:rsid w:val="00100DC5"/>
    <w:rsid w:val="0011018C"/>
    <w:rsid w:val="0011193B"/>
    <w:rsid w:val="0011260F"/>
    <w:rsid w:val="0011648D"/>
    <w:rsid w:val="00116B0C"/>
    <w:rsid w:val="00135096"/>
    <w:rsid w:val="001377CB"/>
    <w:rsid w:val="00150F01"/>
    <w:rsid w:val="00154822"/>
    <w:rsid w:val="001665DA"/>
    <w:rsid w:val="0017108A"/>
    <w:rsid w:val="00171699"/>
    <w:rsid w:val="00194BF7"/>
    <w:rsid w:val="00194CB5"/>
    <w:rsid w:val="001A4AE0"/>
    <w:rsid w:val="001A5020"/>
    <w:rsid w:val="001A775C"/>
    <w:rsid w:val="001B63F3"/>
    <w:rsid w:val="001C44C8"/>
    <w:rsid w:val="001C4538"/>
    <w:rsid w:val="001D00B8"/>
    <w:rsid w:val="001D208A"/>
    <w:rsid w:val="001D5F33"/>
    <w:rsid w:val="001D6FD8"/>
    <w:rsid w:val="001E1BFA"/>
    <w:rsid w:val="001E6FAA"/>
    <w:rsid w:val="001F00DA"/>
    <w:rsid w:val="001F0F55"/>
    <w:rsid w:val="001F1045"/>
    <w:rsid w:val="002048A7"/>
    <w:rsid w:val="00204E63"/>
    <w:rsid w:val="00207253"/>
    <w:rsid w:val="002075FB"/>
    <w:rsid w:val="00212CB8"/>
    <w:rsid w:val="00216A76"/>
    <w:rsid w:val="002205AB"/>
    <w:rsid w:val="0022697E"/>
    <w:rsid w:val="00231188"/>
    <w:rsid w:val="00231E5B"/>
    <w:rsid w:val="00234DB9"/>
    <w:rsid w:val="00240606"/>
    <w:rsid w:val="00243A06"/>
    <w:rsid w:val="00243F81"/>
    <w:rsid w:val="002468F9"/>
    <w:rsid w:val="00254C2B"/>
    <w:rsid w:val="00262247"/>
    <w:rsid w:val="00265901"/>
    <w:rsid w:val="002667F2"/>
    <w:rsid w:val="002775FB"/>
    <w:rsid w:val="00285372"/>
    <w:rsid w:val="00285AA3"/>
    <w:rsid w:val="002975F7"/>
    <w:rsid w:val="002A3E37"/>
    <w:rsid w:val="002A412B"/>
    <w:rsid w:val="002A555E"/>
    <w:rsid w:val="002A622B"/>
    <w:rsid w:val="002A6A69"/>
    <w:rsid w:val="002B3CC9"/>
    <w:rsid w:val="002B3D0E"/>
    <w:rsid w:val="002B619C"/>
    <w:rsid w:val="002C5581"/>
    <w:rsid w:val="002D0FCE"/>
    <w:rsid w:val="002D4936"/>
    <w:rsid w:val="002D77CC"/>
    <w:rsid w:val="002E40F3"/>
    <w:rsid w:val="002E6497"/>
    <w:rsid w:val="002E7D46"/>
    <w:rsid w:val="002F102D"/>
    <w:rsid w:val="002F258C"/>
    <w:rsid w:val="002F305C"/>
    <w:rsid w:val="002F3E32"/>
    <w:rsid w:val="002F476F"/>
    <w:rsid w:val="0030133B"/>
    <w:rsid w:val="0030337B"/>
    <w:rsid w:val="00303E37"/>
    <w:rsid w:val="00307B8E"/>
    <w:rsid w:val="00312861"/>
    <w:rsid w:val="00313255"/>
    <w:rsid w:val="00314DA0"/>
    <w:rsid w:val="00314EA8"/>
    <w:rsid w:val="00327F05"/>
    <w:rsid w:val="003376E3"/>
    <w:rsid w:val="00341C98"/>
    <w:rsid w:val="00344B77"/>
    <w:rsid w:val="00345DE8"/>
    <w:rsid w:val="003516C4"/>
    <w:rsid w:val="00353634"/>
    <w:rsid w:val="00353CB5"/>
    <w:rsid w:val="003608DF"/>
    <w:rsid w:val="00361881"/>
    <w:rsid w:val="003659E4"/>
    <w:rsid w:val="00366101"/>
    <w:rsid w:val="00370247"/>
    <w:rsid w:val="00376105"/>
    <w:rsid w:val="00391CB6"/>
    <w:rsid w:val="0039406D"/>
    <w:rsid w:val="003A0884"/>
    <w:rsid w:val="003A1869"/>
    <w:rsid w:val="003A294B"/>
    <w:rsid w:val="003A714B"/>
    <w:rsid w:val="003B02E5"/>
    <w:rsid w:val="003B7B18"/>
    <w:rsid w:val="003C0C8F"/>
    <w:rsid w:val="003D172F"/>
    <w:rsid w:val="003D1C84"/>
    <w:rsid w:val="003D2690"/>
    <w:rsid w:val="003D3BEC"/>
    <w:rsid w:val="003D728D"/>
    <w:rsid w:val="003E2843"/>
    <w:rsid w:val="003F29D3"/>
    <w:rsid w:val="003F5FD3"/>
    <w:rsid w:val="00411301"/>
    <w:rsid w:val="00412737"/>
    <w:rsid w:val="004135CD"/>
    <w:rsid w:val="0041612B"/>
    <w:rsid w:val="0041716F"/>
    <w:rsid w:val="00420FC8"/>
    <w:rsid w:val="00423E73"/>
    <w:rsid w:val="00430A20"/>
    <w:rsid w:val="00432709"/>
    <w:rsid w:val="00440465"/>
    <w:rsid w:val="00441031"/>
    <w:rsid w:val="00450777"/>
    <w:rsid w:val="00451C18"/>
    <w:rsid w:val="00456110"/>
    <w:rsid w:val="0046261A"/>
    <w:rsid w:val="00465659"/>
    <w:rsid w:val="004704E3"/>
    <w:rsid w:val="004802DF"/>
    <w:rsid w:val="00483638"/>
    <w:rsid w:val="00484007"/>
    <w:rsid w:val="00496435"/>
    <w:rsid w:val="004A1FD3"/>
    <w:rsid w:val="004A3EF0"/>
    <w:rsid w:val="004A4C21"/>
    <w:rsid w:val="004B0B33"/>
    <w:rsid w:val="004B3D08"/>
    <w:rsid w:val="004C156A"/>
    <w:rsid w:val="004C4A20"/>
    <w:rsid w:val="004C4CB0"/>
    <w:rsid w:val="004D0314"/>
    <w:rsid w:val="004E3A6F"/>
    <w:rsid w:val="004E4270"/>
    <w:rsid w:val="004F4B46"/>
    <w:rsid w:val="004F4FF8"/>
    <w:rsid w:val="004F61C0"/>
    <w:rsid w:val="004F61E1"/>
    <w:rsid w:val="00504B22"/>
    <w:rsid w:val="00507E8E"/>
    <w:rsid w:val="00507FE8"/>
    <w:rsid w:val="00517FB9"/>
    <w:rsid w:val="0052260E"/>
    <w:rsid w:val="005240C5"/>
    <w:rsid w:val="00532945"/>
    <w:rsid w:val="00552CF3"/>
    <w:rsid w:val="005556F8"/>
    <w:rsid w:val="0055675B"/>
    <w:rsid w:val="00560D63"/>
    <w:rsid w:val="00564384"/>
    <w:rsid w:val="00565194"/>
    <w:rsid w:val="0057080F"/>
    <w:rsid w:val="00572527"/>
    <w:rsid w:val="00581DF7"/>
    <w:rsid w:val="005870FC"/>
    <w:rsid w:val="005871DC"/>
    <w:rsid w:val="005963F9"/>
    <w:rsid w:val="005967A4"/>
    <w:rsid w:val="005A0713"/>
    <w:rsid w:val="005A08B4"/>
    <w:rsid w:val="005A0F1D"/>
    <w:rsid w:val="005A456B"/>
    <w:rsid w:val="005A6EE9"/>
    <w:rsid w:val="005B4598"/>
    <w:rsid w:val="005B6AC7"/>
    <w:rsid w:val="005B7201"/>
    <w:rsid w:val="005C1CA2"/>
    <w:rsid w:val="005C270D"/>
    <w:rsid w:val="005C5FAC"/>
    <w:rsid w:val="005D033F"/>
    <w:rsid w:val="005D17AA"/>
    <w:rsid w:val="005E586A"/>
    <w:rsid w:val="005E60D4"/>
    <w:rsid w:val="005E6A28"/>
    <w:rsid w:val="005F0F2A"/>
    <w:rsid w:val="005F6D28"/>
    <w:rsid w:val="006000B6"/>
    <w:rsid w:val="00600197"/>
    <w:rsid w:val="006017D7"/>
    <w:rsid w:val="00604894"/>
    <w:rsid w:val="00604CE6"/>
    <w:rsid w:val="00614C7B"/>
    <w:rsid w:val="00622601"/>
    <w:rsid w:val="006228E7"/>
    <w:rsid w:val="00624C88"/>
    <w:rsid w:val="0062621C"/>
    <w:rsid w:val="0063346C"/>
    <w:rsid w:val="00645BD2"/>
    <w:rsid w:val="00647642"/>
    <w:rsid w:val="00647D15"/>
    <w:rsid w:val="006612A0"/>
    <w:rsid w:val="0066365B"/>
    <w:rsid w:val="0067032E"/>
    <w:rsid w:val="00672553"/>
    <w:rsid w:val="006742AA"/>
    <w:rsid w:val="006858E6"/>
    <w:rsid w:val="00692019"/>
    <w:rsid w:val="0069350F"/>
    <w:rsid w:val="006A3E22"/>
    <w:rsid w:val="006A653A"/>
    <w:rsid w:val="006B1A9D"/>
    <w:rsid w:val="006B4FEC"/>
    <w:rsid w:val="006B63F4"/>
    <w:rsid w:val="006B7CF6"/>
    <w:rsid w:val="006C10DA"/>
    <w:rsid w:val="006C27C8"/>
    <w:rsid w:val="006C2ABA"/>
    <w:rsid w:val="006C4EE9"/>
    <w:rsid w:val="006D1E92"/>
    <w:rsid w:val="006D31AB"/>
    <w:rsid w:val="006D32FE"/>
    <w:rsid w:val="006D496F"/>
    <w:rsid w:val="006E2AC0"/>
    <w:rsid w:val="006E3BF7"/>
    <w:rsid w:val="006E4F11"/>
    <w:rsid w:val="006F5B4A"/>
    <w:rsid w:val="007118BA"/>
    <w:rsid w:val="00723308"/>
    <w:rsid w:val="007261F2"/>
    <w:rsid w:val="0072640F"/>
    <w:rsid w:val="00732222"/>
    <w:rsid w:val="00732D61"/>
    <w:rsid w:val="007359BF"/>
    <w:rsid w:val="007439D2"/>
    <w:rsid w:val="00745990"/>
    <w:rsid w:val="007508C3"/>
    <w:rsid w:val="00750F7E"/>
    <w:rsid w:val="00755482"/>
    <w:rsid w:val="0076322D"/>
    <w:rsid w:val="0076324D"/>
    <w:rsid w:val="00767D6E"/>
    <w:rsid w:val="007702F7"/>
    <w:rsid w:val="007760BE"/>
    <w:rsid w:val="00777D48"/>
    <w:rsid w:val="00780082"/>
    <w:rsid w:val="00781E05"/>
    <w:rsid w:val="007842C4"/>
    <w:rsid w:val="00784371"/>
    <w:rsid w:val="00786AA8"/>
    <w:rsid w:val="00787568"/>
    <w:rsid w:val="0079301D"/>
    <w:rsid w:val="00793439"/>
    <w:rsid w:val="00793FF5"/>
    <w:rsid w:val="007A77AF"/>
    <w:rsid w:val="007B4D66"/>
    <w:rsid w:val="007C4CEC"/>
    <w:rsid w:val="007C553C"/>
    <w:rsid w:val="007C73BB"/>
    <w:rsid w:val="007E1B2C"/>
    <w:rsid w:val="007E2232"/>
    <w:rsid w:val="007E6E6D"/>
    <w:rsid w:val="007E71EC"/>
    <w:rsid w:val="007F0032"/>
    <w:rsid w:val="007F0236"/>
    <w:rsid w:val="007F1ED6"/>
    <w:rsid w:val="007F3FA8"/>
    <w:rsid w:val="007F7C23"/>
    <w:rsid w:val="008012D9"/>
    <w:rsid w:val="00802D7D"/>
    <w:rsid w:val="00805958"/>
    <w:rsid w:val="0080635E"/>
    <w:rsid w:val="008120C7"/>
    <w:rsid w:val="00815733"/>
    <w:rsid w:val="008159A6"/>
    <w:rsid w:val="00823DB4"/>
    <w:rsid w:val="008261E3"/>
    <w:rsid w:val="008319D9"/>
    <w:rsid w:val="00840780"/>
    <w:rsid w:val="00845D92"/>
    <w:rsid w:val="00846346"/>
    <w:rsid w:val="00847572"/>
    <w:rsid w:val="0086125D"/>
    <w:rsid w:val="00862727"/>
    <w:rsid w:val="0086604A"/>
    <w:rsid w:val="0087374B"/>
    <w:rsid w:val="00883523"/>
    <w:rsid w:val="00892AF9"/>
    <w:rsid w:val="0089430C"/>
    <w:rsid w:val="00895A99"/>
    <w:rsid w:val="008A6F66"/>
    <w:rsid w:val="008A72A0"/>
    <w:rsid w:val="008B1B7C"/>
    <w:rsid w:val="008C004C"/>
    <w:rsid w:val="008C08D7"/>
    <w:rsid w:val="008D280E"/>
    <w:rsid w:val="008D2E56"/>
    <w:rsid w:val="008E097C"/>
    <w:rsid w:val="008E1E95"/>
    <w:rsid w:val="008F06C2"/>
    <w:rsid w:val="008F2420"/>
    <w:rsid w:val="00902F2B"/>
    <w:rsid w:val="0090754D"/>
    <w:rsid w:val="009128F6"/>
    <w:rsid w:val="00913CB6"/>
    <w:rsid w:val="009167EE"/>
    <w:rsid w:val="00930BEA"/>
    <w:rsid w:val="00933C87"/>
    <w:rsid w:val="00933D1F"/>
    <w:rsid w:val="00934DC0"/>
    <w:rsid w:val="00941364"/>
    <w:rsid w:val="00946C09"/>
    <w:rsid w:val="00954759"/>
    <w:rsid w:val="00957175"/>
    <w:rsid w:val="00960767"/>
    <w:rsid w:val="009648D5"/>
    <w:rsid w:val="0096576B"/>
    <w:rsid w:val="00967B9A"/>
    <w:rsid w:val="0097219E"/>
    <w:rsid w:val="00974D3C"/>
    <w:rsid w:val="00985DF1"/>
    <w:rsid w:val="00990D54"/>
    <w:rsid w:val="0099687D"/>
    <w:rsid w:val="009A0458"/>
    <w:rsid w:val="009A1C2A"/>
    <w:rsid w:val="009A2FAF"/>
    <w:rsid w:val="009A4615"/>
    <w:rsid w:val="009B6212"/>
    <w:rsid w:val="009B78DD"/>
    <w:rsid w:val="009D1E80"/>
    <w:rsid w:val="009D1FC9"/>
    <w:rsid w:val="009E1D25"/>
    <w:rsid w:val="009E560C"/>
    <w:rsid w:val="009E5B76"/>
    <w:rsid w:val="009F6B13"/>
    <w:rsid w:val="00A138FC"/>
    <w:rsid w:val="00A23640"/>
    <w:rsid w:val="00A33A11"/>
    <w:rsid w:val="00A37ED1"/>
    <w:rsid w:val="00A467A5"/>
    <w:rsid w:val="00A51F16"/>
    <w:rsid w:val="00A54CDC"/>
    <w:rsid w:val="00A5504E"/>
    <w:rsid w:val="00A575EA"/>
    <w:rsid w:val="00A62615"/>
    <w:rsid w:val="00A62CF1"/>
    <w:rsid w:val="00A6489F"/>
    <w:rsid w:val="00A64B60"/>
    <w:rsid w:val="00A7240F"/>
    <w:rsid w:val="00A8052C"/>
    <w:rsid w:val="00A85CE9"/>
    <w:rsid w:val="00AA11B3"/>
    <w:rsid w:val="00AA30AA"/>
    <w:rsid w:val="00AA3250"/>
    <w:rsid w:val="00AA5331"/>
    <w:rsid w:val="00AA6EC0"/>
    <w:rsid w:val="00AB520D"/>
    <w:rsid w:val="00AC1693"/>
    <w:rsid w:val="00AC224F"/>
    <w:rsid w:val="00AC4E0C"/>
    <w:rsid w:val="00AC59FC"/>
    <w:rsid w:val="00AD4662"/>
    <w:rsid w:val="00AD7464"/>
    <w:rsid w:val="00AE0BC4"/>
    <w:rsid w:val="00AE1DEA"/>
    <w:rsid w:val="00AE32E3"/>
    <w:rsid w:val="00AE47C1"/>
    <w:rsid w:val="00AE544B"/>
    <w:rsid w:val="00AF708A"/>
    <w:rsid w:val="00AF781B"/>
    <w:rsid w:val="00B0695E"/>
    <w:rsid w:val="00B07ECE"/>
    <w:rsid w:val="00B21EDF"/>
    <w:rsid w:val="00B26FD1"/>
    <w:rsid w:val="00B44A0B"/>
    <w:rsid w:val="00B44ABC"/>
    <w:rsid w:val="00B55848"/>
    <w:rsid w:val="00B56859"/>
    <w:rsid w:val="00B63E22"/>
    <w:rsid w:val="00B67851"/>
    <w:rsid w:val="00B75661"/>
    <w:rsid w:val="00B86921"/>
    <w:rsid w:val="00B86F69"/>
    <w:rsid w:val="00B87C82"/>
    <w:rsid w:val="00B939D2"/>
    <w:rsid w:val="00B942C1"/>
    <w:rsid w:val="00BA47AC"/>
    <w:rsid w:val="00BA4D7F"/>
    <w:rsid w:val="00BA571C"/>
    <w:rsid w:val="00BB3011"/>
    <w:rsid w:val="00BB3445"/>
    <w:rsid w:val="00BB7A10"/>
    <w:rsid w:val="00BC024B"/>
    <w:rsid w:val="00BC0AA6"/>
    <w:rsid w:val="00BC0C00"/>
    <w:rsid w:val="00BC3C6F"/>
    <w:rsid w:val="00BC7216"/>
    <w:rsid w:val="00BD05DF"/>
    <w:rsid w:val="00BD08DD"/>
    <w:rsid w:val="00BD180A"/>
    <w:rsid w:val="00BE0D9C"/>
    <w:rsid w:val="00BE783E"/>
    <w:rsid w:val="00BF0D52"/>
    <w:rsid w:val="00BF1989"/>
    <w:rsid w:val="00BF39C5"/>
    <w:rsid w:val="00BF5B39"/>
    <w:rsid w:val="00C10AEC"/>
    <w:rsid w:val="00C162AB"/>
    <w:rsid w:val="00C1783C"/>
    <w:rsid w:val="00C17A4E"/>
    <w:rsid w:val="00C20C92"/>
    <w:rsid w:val="00C22DEA"/>
    <w:rsid w:val="00C23A73"/>
    <w:rsid w:val="00C24ABF"/>
    <w:rsid w:val="00C27B1D"/>
    <w:rsid w:val="00C32641"/>
    <w:rsid w:val="00C344B9"/>
    <w:rsid w:val="00C46C75"/>
    <w:rsid w:val="00C7027D"/>
    <w:rsid w:val="00C73286"/>
    <w:rsid w:val="00C74796"/>
    <w:rsid w:val="00C76142"/>
    <w:rsid w:val="00C770B4"/>
    <w:rsid w:val="00C779D1"/>
    <w:rsid w:val="00C805B5"/>
    <w:rsid w:val="00C80B6D"/>
    <w:rsid w:val="00C81AA8"/>
    <w:rsid w:val="00C8445B"/>
    <w:rsid w:val="00C85107"/>
    <w:rsid w:val="00C945EF"/>
    <w:rsid w:val="00C95057"/>
    <w:rsid w:val="00CA5013"/>
    <w:rsid w:val="00CB676A"/>
    <w:rsid w:val="00CB6915"/>
    <w:rsid w:val="00CC2158"/>
    <w:rsid w:val="00CD2668"/>
    <w:rsid w:val="00CD3489"/>
    <w:rsid w:val="00CD45A2"/>
    <w:rsid w:val="00CE316D"/>
    <w:rsid w:val="00CE3422"/>
    <w:rsid w:val="00CE61F7"/>
    <w:rsid w:val="00CF083E"/>
    <w:rsid w:val="00CF0D50"/>
    <w:rsid w:val="00CF3FA3"/>
    <w:rsid w:val="00CF4F84"/>
    <w:rsid w:val="00CF641E"/>
    <w:rsid w:val="00D00478"/>
    <w:rsid w:val="00D00778"/>
    <w:rsid w:val="00D026DA"/>
    <w:rsid w:val="00D0366D"/>
    <w:rsid w:val="00D04000"/>
    <w:rsid w:val="00D14813"/>
    <w:rsid w:val="00D154E8"/>
    <w:rsid w:val="00D239BB"/>
    <w:rsid w:val="00D31AE6"/>
    <w:rsid w:val="00D31D82"/>
    <w:rsid w:val="00D33203"/>
    <w:rsid w:val="00D408F1"/>
    <w:rsid w:val="00D50FB3"/>
    <w:rsid w:val="00D51DE6"/>
    <w:rsid w:val="00D57495"/>
    <w:rsid w:val="00D608FE"/>
    <w:rsid w:val="00D615A0"/>
    <w:rsid w:val="00D6205A"/>
    <w:rsid w:val="00D63DF8"/>
    <w:rsid w:val="00D67738"/>
    <w:rsid w:val="00D75AA4"/>
    <w:rsid w:val="00D85F1A"/>
    <w:rsid w:val="00D92455"/>
    <w:rsid w:val="00D967BE"/>
    <w:rsid w:val="00DA31B5"/>
    <w:rsid w:val="00DA5657"/>
    <w:rsid w:val="00DB0573"/>
    <w:rsid w:val="00DB18B2"/>
    <w:rsid w:val="00DB1F9A"/>
    <w:rsid w:val="00DB47FC"/>
    <w:rsid w:val="00DC07B1"/>
    <w:rsid w:val="00DC4A43"/>
    <w:rsid w:val="00DD3B4C"/>
    <w:rsid w:val="00DD79BC"/>
    <w:rsid w:val="00DE3666"/>
    <w:rsid w:val="00DE6E5C"/>
    <w:rsid w:val="00E039A3"/>
    <w:rsid w:val="00E050D3"/>
    <w:rsid w:val="00E17C98"/>
    <w:rsid w:val="00E23B20"/>
    <w:rsid w:val="00E2750E"/>
    <w:rsid w:val="00E34BA4"/>
    <w:rsid w:val="00E3694F"/>
    <w:rsid w:val="00E43E93"/>
    <w:rsid w:val="00E45B23"/>
    <w:rsid w:val="00E4681D"/>
    <w:rsid w:val="00E551B7"/>
    <w:rsid w:val="00E567AC"/>
    <w:rsid w:val="00E61816"/>
    <w:rsid w:val="00E63343"/>
    <w:rsid w:val="00E73C25"/>
    <w:rsid w:val="00E752D2"/>
    <w:rsid w:val="00E77CD6"/>
    <w:rsid w:val="00E81BAF"/>
    <w:rsid w:val="00E83759"/>
    <w:rsid w:val="00E85A46"/>
    <w:rsid w:val="00E907C9"/>
    <w:rsid w:val="00E96F9A"/>
    <w:rsid w:val="00EA660D"/>
    <w:rsid w:val="00EB423A"/>
    <w:rsid w:val="00EB445C"/>
    <w:rsid w:val="00EC59C9"/>
    <w:rsid w:val="00EC6549"/>
    <w:rsid w:val="00ED521F"/>
    <w:rsid w:val="00ED5365"/>
    <w:rsid w:val="00EE44D5"/>
    <w:rsid w:val="00EE671F"/>
    <w:rsid w:val="00EE748E"/>
    <w:rsid w:val="00EF3E56"/>
    <w:rsid w:val="00EF5776"/>
    <w:rsid w:val="00EF68F4"/>
    <w:rsid w:val="00EF7A21"/>
    <w:rsid w:val="00EF7DCF"/>
    <w:rsid w:val="00F1249F"/>
    <w:rsid w:val="00F20F89"/>
    <w:rsid w:val="00F21627"/>
    <w:rsid w:val="00F46843"/>
    <w:rsid w:val="00F51A4B"/>
    <w:rsid w:val="00F564C6"/>
    <w:rsid w:val="00F958F3"/>
    <w:rsid w:val="00FB16B8"/>
    <w:rsid w:val="00FB26F9"/>
    <w:rsid w:val="00FB7416"/>
    <w:rsid w:val="00FC09BE"/>
    <w:rsid w:val="00FC3DBD"/>
    <w:rsid w:val="00FC4F99"/>
    <w:rsid w:val="00FC7CD3"/>
    <w:rsid w:val="00FD70F0"/>
    <w:rsid w:val="00FE0499"/>
    <w:rsid w:val="00FE071C"/>
    <w:rsid w:val="00FE0AB5"/>
    <w:rsid w:val="00FE0B41"/>
    <w:rsid w:val="00FF1B39"/>
    <w:rsid w:val="00FF1CCF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68D792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495"/>
    <w:rPr>
      <w:rFonts w:ascii="Franklin Gothic Book" w:eastAsia="Times New Roman" w:hAnsi="Franklin Gothic Book" w:cs="Mangal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B6915"/>
    <w:pPr>
      <w:keepNext/>
      <w:spacing w:before="240" w:after="60"/>
      <w:outlineLvl w:val="0"/>
    </w:pPr>
    <w:rPr>
      <w:rFonts w:ascii="Franklin Gothic Demi" w:eastAsiaTheme="majorEastAsia" w:hAnsi="Franklin Gothic Demi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15"/>
    <w:pPr>
      <w:keepNext/>
      <w:keepLines/>
      <w:spacing w:before="200" w:line="276" w:lineRule="auto"/>
      <w:outlineLvl w:val="1"/>
    </w:pPr>
    <w:rPr>
      <w:rFonts w:ascii="Franklin Gothic Demi" w:eastAsiaTheme="majorEastAsia" w:hAnsi="Franklin Gothic Demi" w:cstheme="majorBidi"/>
      <w:bCs/>
      <w:szCs w:val="26"/>
      <w:lang w:val="es-P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0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56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7ECE"/>
    <w:pPr>
      <w:ind w:left="708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B07ECE"/>
    <w:pPr>
      <w:spacing w:after="120" w:line="480" w:lineRule="auto"/>
      <w:ind w:left="283"/>
    </w:pPr>
  </w:style>
  <w:style w:type="table" w:styleId="TableGrid">
    <w:name w:val="Table Grid"/>
    <w:basedOn w:val="TableNormal"/>
    <w:rsid w:val="00B07E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7ECE"/>
    <w:rPr>
      <w:color w:val="0000FF"/>
      <w:u w:val="single"/>
    </w:rPr>
  </w:style>
  <w:style w:type="character" w:styleId="FollowedHyperlink">
    <w:name w:val="FollowedHyperlink"/>
    <w:basedOn w:val="DefaultParagraphFont"/>
    <w:rsid w:val="00B07ECE"/>
    <w:rPr>
      <w:color w:val="800080"/>
      <w:u w:val="single"/>
    </w:rPr>
  </w:style>
  <w:style w:type="paragraph" w:styleId="Header">
    <w:name w:val="header"/>
    <w:aliases w:val=" Char"/>
    <w:basedOn w:val="Normal"/>
    <w:link w:val="HeaderChar"/>
    <w:rsid w:val="00B07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ECE"/>
  </w:style>
  <w:style w:type="paragraph" w:styleId="ListParagraph">
    <w:name w:val="List Paragraph"/>
    <w:basedOn w:val="Normal"/>
    <w:uiPriority w:val="34"/>
    <w:qFormat/>
    <w:rsid w:val="002E6497"/>
    <w:pPr>
      <w:ind w:left="720"/>
    </w:pPr>
  </w:style>
  <w:style w:type="paragraph" w:styleId="BodyTextIndent3">
    <w:name w:val="Body Text Indent 3"/>
    <w:basedOn w:val="Normal"/>
    <w:link w:val="BodyTextIndent3Char"/>
    <w:rsid w:val="00FF384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3840"/>
    <w:rPr>
      <w:rFonts w:eastAsia="Times New Roman"/>
      <w:sz w:val="16"/>
      <w:szCs w:val="16"/>
      <w:lang w:val="es-ES" w:eastAsia="es-ES"/>
    </w:rPr>
  </w:style>
  <w:style w:type="paragraph" w:styleId="Title">
    <w:name w:val="Title"/>
    <w:basedOn w:val="Normal"/>
    <w:link w:val="TitleChar"/>
    <w:qFormat/>
    <w:rsid w:val="003376E3"/>
    <w:pPr>
      <w:jc w:val="center"/>
    </w:pPr>
    <w:rPr>
      <w:szCs w:val="20"/>
      <w:u w:val="single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3376E3"/>
    <w:rPr>
      <w:rFonts w:eastAsia="Times New Roman" w:cs="Mangal"/>
      <w:u w:val="single"/>
      <w:lang w:val="es-ES_tradnl"/>
    </w:rPr>
  </w:style>
  <w:style w:type="character" w:customStyle="1" w:styleId="Heading1Char">
    <w:name w:val="Heading 1 Char"/>
    <w:basedOn w:val="DefaultParagraphFont"/>
    <w:link w:val="Heading1"/>
    <w:rsid w:val="00CB6915"/>
    <w:rPr>
      <w:rFonts w:ascii="Franklin Gothic Demi" w:eastAsiaTheme="majorEastAsia" w:hAnsi="Franklin Gothic Demi" w:cstheme="majorBidi"/>
      <w:bCs/>
      <w:kern w:val="32"/>
      <w:szCs w:val="32"/>
      <w:lang w:val="es-ES" w:eastAsia="es-ES"/>
    </w:rPr>
  </w:style>
  <w:style w:type="paragraph" w:customStyle="1" w:styleId="Default">
    <w:name w:val="Default"/>
    <w:rsid w:val="00902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050D3"/>
    <w:rPr>
      <w:rFonts w:eastAsia="Times New Roman" w:cs="Mangal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CB6915"/>
    <w:rPr>
      <w:rFonts w:ascii="Franklin Gothic Demi" w:eastAsiaTheme="majorEastAsia" w:hAnsi="Franklin Gothic Demi" w:cstheme="majorBidi"/>
      <w:bCs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61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12A0"/>
    <w:rPr>
      <w:rFonts w:eastAsia="Times New Roman" w:cs="Mangal"/>
      <w:lang w:val="es-ES" w:eastAsia="es-ES"/>
    </w:rPr>
  </w:style>
  <w:style w:type="character" w:styleId="FootnoteReference">
    <w:name w:val="footnote reference"/>
    <w:basedOn w:val="DefaultParagraphFont"/>
    <w:uiPriority w:val="99"/>
    <w:rsid w:val="006612A0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E907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Titulo3">
    <w:name w:val="Titulo 3"/>
    <w:basedOn w:val="Heading3"/>
    <w:link w:val="Titulo3Car"/>
    <w:qFormat/>
    <w:rsid w:val="00BC0AA6"/>
    <w:rPr>
      <w:rFonts w:ascii="Franklin Gothic Demi" w:hAnsi="Franklin Gothic Demi"/>
      <w:b w:val="0"/>
      <w:color w:val="auto"/>
      <w:sz w:val="18"/>
    </w:rPr>
  </w:style>
  <w:style w:type="character" w:customStyle="1" w:styleId="HeaderChar">
    <w:name w:val="Header Char"/>
    <w:aliases w:val=" Char Char"/>
    <w:basedOn w:val="DefaultParagraphFont"/>
    <w:link w:val="Header"/>
    <w:rsid w:val="00E907C9"/>
    <w:rPr>
      <w:rFonts w:eastAsia="Times New Roman" w:cs="Mangal"/>
      <w:sz w:val="24"/>
      <w:szCs w:val="24"/>
      <w:lang w:val="es-ES" w:eastAsia="es-ES"/>
    </w:rPr>
  </w:style>
  <w:style w:type="character" w:customStyle="1" w:styleId="Titulo3Car">
    <w:name w:val="Titulo 3 Car"/>
    <w:basedOn w:val="Heading3Char"/>
    <w:link w:val="Titulo3"/>
    <w:rsid w:val="00BC0AA6"/>
    <w:rPr>
      <w:rFonts w:ascii="Franklin Gothic Demi" w:eastAsiaTheme="majorEastAsia" w:hAnsi="Franklin Gothic Demi" w:cstheme="majorBidi"/>
      <w:b w:val="0"/>
      <w:bCs/>
      <w:color w:val="4F81BD" w:themeColor="accent1"/>
      <w:sz w:val="18"/>
      <w:szCs w:val="24"/>
      <w:lang w:val="es-ES" w:eastAsia="es-ES"/>
    </w:rPr>
  </w:style>
  <w:style w:type="table" w:styleId="TableGrid1">
    <w:name w:val="Table Grid 1"/>
    <w:basedOn w:val="TableNormal"/>
    <w:rsid w:val="004C4C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361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881"/>
    <w:rPr>
      <w:rFonts w:eastAsia="Times New Roman" w:cs="Mangal"/>
      <w:sz w:val="16"/>
      <w:szCs w:val="16"/>
      <w:lang w:val="es-ES" w:eastAsia="es-ES"/>
    </w:rPr>
  </w:style>
  <w:style w:type="character" w:customStyle="1" w:styleId="Heading8Char">
    <w:name w:val="Heading 8 Char"/>
    <w:basedOn w:val="DefaultParagraphFont"/>
    <w:link w:val="Heading8"/>
    <w:semiHidden/>
    <w:rsid w:val="00B75661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paragraph" w:customStyle="1" w:styleId="Standard">
    <w:name w:val="Standard"/>
    <w:rsid w:val="008F06C2"/>
    <w:pPr>
      <w:suppressAutoHyphens/>
      <w:autoSpaceDN w:val="0"/>
      <w:textAlignment w:val="baseline"/>
    </w:pPr>
    <w:rPr>
      <w:rFonts w:ascii="Frutiger-Roman, 'Times New Roma" w:eastAsia="Times New Roman" w:hAnsi="Frutiger-Roman, 'Times New Roma"/>
      <w:spacing w:val="-3"/>
      <w:kern w:val="3"/>
      <w:sz w:val="24"/>
      <w:lang w:val="es-ES"/>
    </w:rPr>
  </w:style>
  <w:style w:type="paragraph" w:customStyle="1" w:styleId="Textbodyindent">
    <w:name w:val="Text body indent"/>
    <w:basedOn w:val="Standard"/>
    <w:rsid w:val="008F06C2"/>
    <w:pPr>
      <w:ind w:left="708"/>
      <w:jc w:val="both"/>
    </w:pPr>
    <w:rPr>
      <w:rFonts w:ascii="Frutiger-Light" w:hAnsi="Frutiger-Light"/>
      <w:sz w:val="22"/>
    </w:rPr>
  </w:style>
  <w:style w:type="paragraph" w:customStyle="1" w:styleId="TableContents">
    <w:name w:val="Table Contents"/>
    <w:basedOn w:val="Standard"/>
    <w:rsid w:val="008F06C2"/>
    <w:pPr>
      <w:suppressLineNumbers/>
    </w:pPr>
  </w:style>
  <w:style w:type="numbering" w:customStyle="1" w:styleId="WW8Num7">
    <w:name w:val="WW8Num7"/>
    <w:basedOn w:val="NoList"/>
    <w:rsid w:val="008F06C2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semiHidden/>
    <w:rsid w:val="00D608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TABDIR">
    <w:name w:val="TABDIR"/>
    <w:basedOn w:val="Normal"/>
    <w:rsid w:val="005B7201"/>
    <w:pPr>
      <w:tabs>
        <w:tab w:val="right" w:pos="8505"/>
      </w:tabs>
      <w:spacing w:line="280" w:lineRule="atLeast"/>
      <w:jc w:val="both"/>
    </w:pPr>
    <w:rPr>
      <w:rFonts w:ascii="Arial" w:hAnsi="Arial" w:cs="Times New Roman"/>
      <w:szCs w:val="20"/>
      <w:lang w:val="pt-BR" w:eastAsia="pt-BR"/>
    </w:rPr>
  </w:style>
  <w:style w:type="paragraph" w:customStyle="1" w:styleId="epgrafe">
    <w:name w:val="epígrafe"/>
    <w:basedOn w:val="Standard"/>
    <w:rsid w:val="00056885"/>
    <w:rPr>
      <w:rFonts w:ascii="CG Times It 11.00pt" w:hAnsi="CG Times It 11.00pt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F05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s-PE" w:eastAsia="es-P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4CDC"/>
    <w:pPr>
      <w:tabs>
        <w:tab w:val="left" w:pos="709"/>
        <w:tab w:val="right" w:leader="dot" w:pos="8303"/>
      </w:tabs>
      <w:spacing w:after="100" w:line="276" w:lineRule="auto"/>
      <w:ind w:left="220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4CDC"/>
    <w:pPr>
      <w:tabs>
        <w:tab w:val="left" w:pos="440"/>
        <w:tab w:val="right" w:leader="dot" w:pos="8303"/>
      </w:tabs>
      <w:spacing w:after="100" w:line="276" w:lineRule="auto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6FD1"/>
    <w:pPr>
      <w:tabs>
        <w:tab w:val="left" w:pos="1320"/>
        <w:tab w:val="right" w:leader="dot" w:pos="8303"/>
      </w:tabs>
      <w:spacing w:after="100" w:line="276" w:lineRule="auto"/>
      <w:ind w:left="709"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BalloonText">
    <w:name w:val="Balloon Text"/>
    <w:basedOn w:val="Normal"/>
    <w:link w:val="BalloonTextChar"/>
    <w:rsid w:val="0032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F0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7F0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Sangra1">
    <w:name w:val="Sangría 1"/>
    <w:basedOn w:val="Default"/>
    <w:next w:val="Default"/>
    <w:uiPriority w:val="99"/>
    <w:rsid w:val="00B0695E"/>
    <w:rPr>
      <w:rFonts w:ascii="CMEHMF+Arial" w:hAnsi="CMEHMF+Arial" w:cs="Times New Roman"/>
      <w:color w:val="auto"/>
    </w:rPr>
  </w:style>
  <w:style w:type="character" w:styleId="Emphasis">
    <w:name w:val="Emphasis"/>
    <w:basedOn w:val="DefaultParagraphFont"/>
    <w:qFormat/>
    <w:rsid w:val="006E3BF7"/>
    <w:rPr>
      <w:i/>
      <w:iCs/>
    </w:rPr>
  </w:style>
  <w:style w:type="paragraph" w:customStyle="1" w:styleId="Sangra2">
    <w:name w:val="Sangría 2"/>
    <w:basedOn w:val="Default"/>
    <w:next w:val="Default"/>
    <w:uiPriority w:val="99"/>
    <w:rsid w:val="004C4A20"/>
    <w:rPr>
      <w:rFonts w:ascii="CMEHMF+Arial" w:hAnsi="CMEHMF+Arial" w:cs="Times New Roman"/>
      <w:color w:val="auto"/>
    </w:rPr>
  </w:style>
  <w:style w:type="table" w:styleId="TableContemporary">
    <w:name w:val="Table Contemporary"/>
    <w:basedOn w:val="TableNormal"/>
    <w:rsid w:val="002F3E32"/>
    <w:pPr>
      <w:spacing w:line="280" w:lineRule="atLeast"/>
      <w:jc w:val="both"/>
    </w:pPr>
    <w:rPr>
      <w:lang w:val="pt-BR"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13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6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FD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FD8"/>
    <w:rPr>
      <w:rFonts w:ascii="Franklin Gothic Book" w:eastAsia="Times New Roman" w:hAnsi="Franklin Gothic Book" w:cs="Mang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FD8"/>
    <w:rPr>
      <w:rFonts w:ascii="Franklin Gothic Book" w:eastAsia="Times New Roman" w:hAnsi="Franklin Gothic Book" w:cs="Mang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B50F-DC58-4043-AFCF-B679A2FB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2020-05-11T03:50:00Z</dcterms:created>
  <dcterms:modified xsi:type="dcterms:W3CDTF">2020-05-11T18:38:00Z</dcterms:modified>
</cp:coreProperties>
</file>